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05" w:rsidRDefault="00E40305" w:rsidP="00C37D16">
      <w:pPr>
        <w:pStyle w:val="ConsPlusNormal"/>
        <w:widowControl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:rsidR="000A5D7C" w:rsidRDefault="000A5D7C" w:rsidP="00D05BEC">
      <w:pPr>
        <w:pStyle w:val="ConsPlusTitle"/>
        <w:widowControl/>
        <w:jc w:val="right"/>
        <w:rPr>
          <w:rFonts w:ascii="Times New Roman" w:hAnsi="Times New Roman"/>
          <w:b w:val="0"/>
          <w:sz w:val="28"/>
        </w:rPr>
      </w:pPr>
    </w:p>
    <w:p w:rsidR="00E40305" w:rsidRDefault="00E40305" w:rsidP="00241DF5">
      <w:pPr>
        <w:pStyle w:val="ConsPlusTitle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вн</w:t>
      </w:r>
      <w:r w:rsidRPr="00D05BEC">
        <w:rPr>
          <w:rFonts w:ascii="Times New Roman" w:hAnsi="Times New Roman"/>
          <w:b w:val="0"/>
          <w:sz w:val="28"/>
        </w:rPr>
        <w:t>осится</w:t>
      </w:r>
      <w:r>
        <w:rPr>
          <w:rFonts w:ascii="Times New Roman" w:hAnsi="Times New Roman"/>
          <w:b w:val="0"/>
          <w:sz w:val="28"/>
        </w:rPr>
        <w:t xml:space="preserve"> </w:t>
      </w:r>
    </w:p>
    <w:p w:rsidR="00E40305" w:rsidRDefault="00E40305" w:rsidP="00241DF5">
      <w:pPr>
        <w:pStyle w:val="ConsPlusTitle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Кабинетом Министров</w:t>
      </w:r>
    </w:p>
    <w:p w:rsidR="00E40305" w:rsidRPr="00D05BEC" w:rsidRDefault="00E40305" w:rsidP="00241DF5">
      <w:pPr>
        <w:pStyle w:val="ConsPlusTitle"/>
        <w:widowControl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Республики Татарстан </w:t>
      </w:r>
    </w:p>
    <w:p w:rsidR="00E40305" w:rsidRDefault="00E40305" w:rsidP="00C37D16">
      <w:pPr>
        <w:pStyle w:val="ConsPlusTitle"/>
        <w:widowControl/>
        <w:jc w:val="center"/>
        <w:rPr>
          <w:rFonts w:ascii="Times New Roman" w:hAnsi="Times New Roman"/>
          <w:sz w:val="28"/>
        </w:rPr>
      </w:pPr>
    </w:p>
    <w:p w:rsidR="00E40305" w:rsidRDefault="00E40305" w:rsidP="00C37D16">
      <w:pPr>
        <w:pStyle w:val="ConsPlusTitle"/>
        <w:widowControl/>
        <w:jc w:val="center"/>
        <w:rPr>
          <w:rFonts w:ascii="Times New Roman" w:hAnsi="Times New Roman"/>
          <w:sz w:val="28"/>
        </w:rPr>
      </w:pPr>
    </w:p>
    <w:p w:rsidR="00E40305" w:rsidRDefault="00E40305" w:rsidP="00C37D16">
      <w:pPr>
        <w:pStyle w:val="ConsPlusTitle"/>
        <w:widowControl/>
        <w:jc w:val="center"/>
        <w:rPr>
          <w:rFonts w:ascii="Times New Roman" w:hAnsi="Times New Roman"/>
          <w:sz w:val="28"/>
        </w:rPr>
      </w:pPr>
    </w:p>
    <w:p w:rsidR="00E40305" w:rsidRDefault="00E40305" w:rsidP="00C37D16">
      <w:pPr>
        <w:pStyle w:val="ConsPlusTitle"/>
        <w:widowControl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</w:t>
      </w:r>
      <w:r w:rsidR="00081EF5">
        <w:rPr>
          <w:rFonts w:ascii="Times New Roman" w:hAnsi="Times New Roman"/>
          <w:sz w:val="28"/>
        </w:rPr>
        <w:t xml:space="preserve">акон </w:t>
      </w:r>
      <w:r>
        <w:rPr>
          <w:rFonts w:ascii="Times New Roman" w:hAnsi="Times New Roman"/>
          <w:sz w:val="28"/>
        </w:rPr>
        <w:t>Р</w:t>
      </w:r>
      <w:r w:rsidR="00081EF5">
        <w:rPr>
          <w:rFonts w:ascii="Times New Roman" w:hAnsi="Times New Roman"/>
          <w:sz w:val="28"/>
        </w:rPr>
        <w:t>еспублики Татарстан</w:t>
      </w:r>
    </w:p>
    <w:p w:rsidR="00E40305" w:rsidRDefault="00E40305" w:rsidP="00C37D16">
      <w:pPr>
        <w:pStyle w:val="ConsPlusTitle"/>
        <w:widowControl/>
        <w:jc w:val="center"/>
        <w:rPr>
          <w:rFonts w:ascii="Times New Roman" w:hAnsi="Times New Roman"/>
          <w:sz w:val="28"/>
        </w:rPr>
      </w:pPr>
    </w:p>
    <w:p w:rsidR="00E40305" w:rsidRDefault="00626CC1" w:rsidP="00C37D16">
      <w:pPr>
        <w:jc w:val="center"/>
      </w:pPr>
      <w:bookmarkStart w:id="0" w:name="_GoBack"/>
      <w:r>
        <w:t xml:space="preserve">О </w:t>
      </w:r>
      <w:r w:rsidR="00081EF5">
        <w:t xml:space="preserve">внесении изменений в статьи 4 и 5 </w:t>
      </w:r>
      <w:r>
        <w:t>З</w:t>
      </w:r>
      <w:r w:rsidR="00081EF5">
        <w:t>акона</w:t>
      </w:r>
      <w:r>
        <w:t xml:space="preserve"> Р</w:t>
      </w:r>
      <w:r w:rsidR="00081EF5">
        <w:t>еспублики</w:t>
      </w:r>
      <w:r>
        <w:t xml:space="preserve"> Т</w:t>
      </w:r>
      <w:r w:rsidR="00081EF5">
        <w:t>атарстан</w:t>
      </w:r>
      <w:r w:rsidR="00E40305">
        <w:t xml:space="preserve"> </w:t>
      </w:r>
      <w:r>
        <w:t>«</w:t>
      </w:r>
      <w:r w:rsidR="00E40305">
        <w:t>О</w:t>
      </w:r>
      <w:r w:rsidR="00081EF5">
        <w:t>б</w:t>
      </w:r>
      <w:r w:rsidR="00E40305">
        <w:t xml:space="preserve"> </w:t>
      </w:r>
      <w:r w:rsidR="00081EF5">
        <w:t xml:space="preserve">инвестиционном налоговом кредите в </w:t>
      </w:r>
      <w:r w:rsidR="00E40305">
        <w:t>Р</w:t>
      </w:r>
      <w:r w:rsidR="00081EF5">
        <w:t>еспублике</w:t>
      </w:r>
      <w:r w:rsidR="00E40305">
        <w:t xml:space="preserve"> Т</w:t>
      </w:r>
      <w:r w:rsidR="00081EF5">
        <w:t>атарстан</w:t>
      </w:r>
      <w:r>
        <w:t>»</w:t>
      </w:r>
    </w:p>
    <w:bookmarkEnd w:id="0"/>
    <w:p w:rsidR="00E40305" w:rsidRDefault="00E40305" w:rsidP="00C37D16">
      <w:pPr>
        <w:jc w:val="center"/>
      </w:pPr>
    </w:p>
    <w:p w:rsidR="00E40305" w:rsidRDefault="00E40305" w:rsidP="00C37D16">
      <w:pPr>
        <w:jc w:val="center"/>
      </w:pPr>
    </w:p>
    <w:p w:rsidR="00626CC1" w:rsidRDefault="00626CC1" w:rsidP="00C37D16">
      <w:pPr>
        <w:jc w:val="center"/>
      </w:pPr>
    </w:p>
    <w:p w:rsidR="00626CC1" w:rsidRPr="00795DF4" w:rsidRDefault="00626CC1" w:rsidP="00626CC1">
      <w:pPr>
        <w:pStyle w:val="1"/>
        <w:ind w:firstLine="709"/>
        <w:jc w:val="both"/>
        <w:rPr>
          <w:b/>
          <w:sz w:val="28"/>
          <w:szCs w:val="28"/>
        </w:rPr>
      </w:pPr>
      <w:r w:rsidRPr="00795DF4">
        <w:rPr>
          <w:b/>
          <w:sz w:val="28"/>
          <w:szCs w:val="28"/>
        </w:rPr>
        <w:t>Статья 1</w:t>
      </w:r>
    </w:p>
    <w:p w:rsidR="00626CC1" w:rsidRDefault="00626CC1" w:rsidP="00626CC1">
      <w:pPr>
        <w:pStyle w:val="1"/>
        <w:ind w:firstLine="709"/>
        <w:jc w:val="both"/>
        <w:rPr>
          <w:b/>
          <w:sz w:val="28"/>
          <w:szCs w:val="28"/>
        </w:rPr>
      </w:pPr>
    </w:p>
    <w:p w:rsidR="00626CC1" w:rsidRDefault="00626CC1" w:rsidP="00DB553F">
      <w:pPr>
        <w:autoSpaceDE w:val="0"/>
        <w:autoSpaceDN w:val="0"/>
        <w:adjustRightInd w:val="0"/>
        <w:ind w:firstLine="709"/>
        <w:rPr>
          <w:bCs/>
          <w:szCs w:val="28"/>
        </w:rPr>
      </w:pPr>
      <w:r w:rsidRPr="00205EFA">
        <w:rPr>
          <w:bCs/>
          <w:szCs w:val="28"/>
        </w:rPr>
        <w:t xml:space="preserve">Внести </w:t>
      </w:r>
      <w:r w:rsidR="007245A6">
        <w:rPr>
          <w:bCs/>
          <w:szCs w:val="28"/>
        </w:rPr>
        <w:t xml:space="preserve">в </w:t>
      </w:r>
      <w:r w:rsidRPr="00205EFA">
        <w:rPr>
          <w:bCs/>
          <w:szCs w:val="28"/>
        </w:rPr>
        <w:t xml:space="preserve">Закон Республики Татарстан от </w:t>
      </w:r>
      <w:r w:rsidR="008458B7">
        <w:rPr>
          <w:bCs/>
          <w:szCs w:val="28"/>
        </w:rPr>
        <w:t>10</w:t>
      </w:r>
      <w:r w:rsidRPr="00205EFA">
        <w:rPr>
          <w:bCs/>
          <w:szCs w:val="28"/>
        </w:rPr>
        <w:t xml:space="preserve"> </w:t>
      </w:r>
      <w:r w:rsidR="008458B7">
        <w:rPr>
          <w:bCs/>
          <w:szCs w:val="28"/>
        </w:rPr>
        <w:t>октября</w:t>
      </w:r>
      <w:r w:rsidRPr="00205EFA">
        <w:rPr>
          <w:bCs/>
          <w:szCs w:val="28"/>
        </w:rPr>
        <w:t xml:space="preserve"> </w:t>
      </w:r>
      <w:r w:rsidR="008458B7">
        <w:rPr>
          <w:bCs/>
          <w:szCs w:val="28"/>
        </w:rPr>
        <w:t>2011</w:t>
      </w:r>
      <w:r w:rsidRPr="00205EFA">
        <w:rPr>
          <w:bCs/>
          <w:szCs w:val="28"/>
        </w:rPr>
        <w:t xml:space="preserve"> года</w:t>
      </w:r>
      <w:r>
        <w:rPr>
          <w:bCs/>
          <w:szCs w:val="28"/>
        </w:rPr>
        <w:t xml:space="preserve">  № </w:t>
      </w:r>
      <w:r w:rsidR="008458B7">
        <w:rPr>
          <w:bCs/>
          <w:szCs w:val="28"/>
        </w:rPr>
        <w:t>68-ЗРТ</w:t>
      </w:r>
      <w:r w:rsidRPr="00205EFA">
        <w:rPr>
          <w:bCs/>
          <w:szCs w:val="28"/>
        </w:rPr>
        <w:t xml:space="preserve"> </w:t>
      </w:r>
      <w:r>
        <w:rPr>
          <w:bCs/>
          <w:szCs w:val="28"/>
        </w:rPr>
        <w:t>«</w:t>
      </w:r>
      <w:r w:rsidRPr="00205EFA">
        <w:rPr>
          <w:bCs/>
          <w:szCs w:val="28"/>
        </w:rPr>
        <w:t>Об инвестиционно</w:t>
      </w:r>
      <w:r w:rsidR="008458B7">
        <w:rPr>
          <w:bCs/>
          <w:szCs w:val="28"/>
        </w:rPr>
        <w:t>м налоговом кредите</w:t>
      </w:r>
      <w:r>
        <w:rPr>
          <w:bCs/>
          <w:szCs w:val="28"/>
        </w:rPr>
        <w:t xml:space="preserve"> в Республике Татарстан»</w:t>
      </w:r>
      <w:r w:rsidRPr="00205EFA">
        <w:rPr>
          <w:bCs/>
          <w:szCs w:val="28"/>
        </w:rPr>
        <w:t xml:space="preserve"> </w:t>
      </w:r>
      <w:r w:rsidR="00DB553F">
        <w:rPr>
          <w:color w:val="auto"/>
          <w:szCs w:val="28"/>
          <w:lang w:eastAsia="ru-RU"/>
        </w:rPr>
        <w:t>(Ведомости Государственного Совета Татарстана, 2011, № 10</w:t>
      </w:r>
      <w:r w:rsidR="00081EF5">
        <w:rPr>
          <w:color w:val="auto"/>
          <w:szCs w:val="28"/>
          <w:lang w:eastAsia="ru-RU"/>
        </w:rPr>
        <w:t>;</w:t>
      </w:r>
      <w:r w:rsidR="00DB553F">
        <w:rPr>
          <w:color w:val="auto"/>
          <w:szCs w:val="28"/>
          <w:lang w:eastAsia="ru-RU"/>
        </w:rPr>
        <w:t xml:space="preserve"> </w:t>
      </w:r>
      <w:r w:rsidR="00DB553F" w:rsidRPr="00DB553F">
        <w:rPr>
          <w:color w:val="auto"/>
          <w:szCs w:val="28"/>
          <w:lang w:eastAsia="ru-RU"/>
        </w:rPr>
        <w:t xml:space="preserve"> </w:t>
      </w:r>
      <w:r w:rsidR="00DB553F">
        <w:rPr>
          <w:color w:val="auto"/>
          <w:szCs w:val="28"/>
          <w:lang w:eastAsia="ru-RU"/>
        </w:rPr>
        <w:t xml:space="preserve">Республика Татарстан, № 117, 16.06.2012) </w:t>
      </w:r>
      <w:r w:rsidR="007245A6">
        <w:rPr>
          <w:bCs/>
          <w:szCs w:val="28"/>
        </w:rPr>
        <w:t>следующие изменения</w:t>
      </w:r>
      <w:r w:rsidRPr="00205EFA">
        <w:rPr>
          <w:bCs/>
          <w:szCs w:val="28"/>
        </w:rPr>
        <w:t>:</w:t>
      </w:r>
    </w:p>
    <w:p w:rsidR="007245A6" w:rsidRPr="000A5D7C" w:rsidRDefault="000A5D7C" w:rsidP="000A5D7C">
      <w:pPr>
        <w:pStyle w:val="a9"/>
        <w:numPr>
          <w:ilvl w:val="0"/>
          <w:numId w:val="3"/>
        </w:num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с</w:t>
      </w:r>
      <w:r w:rsidR="007245A6" w:rsidRPr="000A5D7C">
        <w:rPr>
          <w:bCs/>
          <w:szCs w:val="28"/>
        </w:rPr>
        <w:t>татью 4 изложить в следующей редакции:</w:t>
      </w:r>
    </w:p>
    <w:p w:rsidR="00E40305" w:rsidRPr="00DB171E" w:rsidRDefault="00A9702A" w:rsidP="00E70F3D">
      <w:pPr>
        <w:ind w:firstLine="567"/>
        <w:rPr>
          <w:b/>
        </w:rPr>
      </w:pPr>
      <w:r>
        <w:rPr>
          <w:b/>
        </w:rPr>
        <w:t>«</w:t>
      </w:r>
      <w:r w:rsidR="00E40305" w:rsidRPr="008458B7">
        <w:rPr>
          <w:b/>
        </w:rPr>
        <w:t xml:space="preserve">Статья </w:t>
      </w:r>
      <w:r>
        <w:rPr>
          <w:b/>
        </w:rPr>
        <w:t>4</w:t>
      </w:r>
      <w:r w:rsidR="00E40305" w:rsidRPr="008458B7">
        <w:rPr>
          <w:b/>
        </w:rPr>
        <w:t>. Основания</w:t>
      </w:r>
      <w:r w:rsidR="00E40305">
        <w:rPr>
          <w:b/>
        </w:rPr>
        <w:t xml:space="preserve"> и условия предоставления</w:t>
      </w:r>
      <w:r w:rsidR="00E40305" w:rsidRPr="00DB171E">
        <w:rPr>
          <w:b/>
        </w:rPr>
        <w:t xml:space="preserve"> инвестиционного налогового кредита</w:t>
      </w:r>
      <w:r w:rsidR="00E40305">
        <w:rPr>
          <w:b/>
        </w:rPr>
        <w:t xml:space="preserve"> </w:t>
      </w:r>
      <w:r w:rsidR="00C327AA">
        <w:rPr>
          <w:b/>
        </w:rPr>
        <w:t>в Республике Татарстан</w:t>
      </w:r>
    </w:p>
    <w:p w:rsidR="00E40305" w:rsidRDefault="00E40305" w:rsidP="008E696D">
      <w:pPr>
        <w:autoSpaceDE w:val="0"/>
        <w:autoSpaceDN w:val="0"/>
        <w:adjustRightInd w:val="0"/>
        <w:ind w:firstLine="709"/>
        <w:outlineLvl w:val="2"/>
      </w:pPr>
      <w:r>
        <w:t>1. Инвестиционный налоговый кредит может быть предоставлен организации, состоящей на учете в налоговых органах и осуществляющей хозяйственную деятельность на территории Республики Татарстан, по следующим основаниям:</w:t>
      </w:r>
    </w:p>
    <w:p w:rsidR="00E40305" w:rsidRDefault="00E40305" w:rsidP="008E696D">
      <w:pPr>
        <w:autoSpaceDE w:val="0"/>
        <w:autoSpaceDN w:val="0"/>
        <w:adjustRightInd w:val="0"/>
        <w:ind w:firstLine="709"/>
        <w:outlineLvl w:val="2"/>
        <w:rPr>
          <w:color w:val="auto"/>
          <w:szCs w:val="28"/>
          <w:lang w:eastAsia="ru-RU"/>
        </w:rPr>
      </w:pPr>
      <w:r>
        <w:t xml:space="preserve">1) при наличии одного из оснований, установленных </w:t>
      </w:r>
      <w:r w:rsidR="00081EF5">
        <w:t>пу</w:t>
      </w:r>
      <w:r w:rsidR="0055259B">
        <w:t>н</w:t>
      </w:r>
      <w:r w:rsidR="00081EF5">
        <w:t>ктом</w:t>
      </w:r>
      <w:r>
        <w:t xml:space="preserve"> 1 статьи 67 </w:t>
      </w:r>
      <w:r>
        <w:rPr>
          <w:color w:val="auto"/>
          <w:szCs w:val="28"/>
          <w:lang w:eastAsia="ru-RU"/>
        </w:rPr>
        <w:t>Налогового кодекса Российской Федерации;</w:t>
      </w:r>
    </w:p>
    <w:p w:rsidR="00E40305" w:rsidRDefault="00E40305" w:rsidP="008E696D">
      <w:pPr>
        <w:autoSpaceDE w:val="0"/>
        <w:autoSpaceDN w:val="0"/>
        <w:adjustRightInd w:val="0"/>
        <w:ind w:firstLine="709"/>
        <w:outlineLvl w:val="2"/>
        <w:rPr>
          <w:color w:val="0D0D0D"/>
        </w:rPr>
      </w:pPr>
      <w:r>
        <w:rPr>
          <w:color w:val="auto"/>
          <w:szCs w:val="28"/>
          <w:lang w:eastAsia="ru-RU"/>
        </w:rPr>
        <w:t>2) при</w:t>
      </w:r>
      <w:r>
        <w:t xml:space="preserve"> </w:t>
      </w:r>
      <w:r w:rsidRPr="00A834BE">
        <w:rPr>
          <w:color w:val="0D0D0D"/>
        </w:rPr>
        <w:t>осуществл</w:t>
      </w:r>
      <w:r>
        <w:rPr>
          <w:color w:val="0D0D0D"/>
        </w:rPr>
        <w:t>ении этой организацией</w:t>
      </w:r>
      <w:r w:rsidRPr="00A834BE">
        <w:rPr>
          <w:color w:val="0D0D0D"/>
        </w:rPr>
        <w:t xml:space="preserve"> строительств</w:t>
      </w:r>
      <w:r>
        <w:rPr>
          <w:color w:val="0D0D0D"/>
        </w:rPr>
        <w:t>а</w:t>
      </w:r>
      <w:r w:rsidRPr="00A834BE">
        <w:rPr>
          <w:color w:val="0D0D0D"/>
        </w:rPr>
        <w:t xml:space="preserve"> нового производства и </w:t>
      </w:r>
      <w:r>
        <w:rPr>
          <w:color w:val="0D0D0D"/>
        </w:rPr>
        <w:t>(или) воспроизводства (расширении, реконструкции, техническо</w:t>
      </w:r>
      <w:r w:rsidR="002216DD">
        <w:rPr>
          <w:color w:val="0D0D0D"/>
        </w:rPr>
        <w:t>м</w:t>
      </w:r>
      <w:r>
        <w:rPr>
          <w:color w:val="0D0D0D"/>
        </w:rPr>
        <w:t xml:space="preserve"> перевооружени</w:t>
      </w:r>
      <w:r w:rsidR="002216DD">
        <w:rPr>
          <w:color w:val="0D0D0D"/>
        </w:rPr>
        <w:t>и</w:t>
      </w:r>
      <w:r>
        <w:rPr>
          <w:color w:val="0D0D0D"/>
        </w:rPr>
        <w:t xml:space="preserve">) существующего </w:t>
      </w:r>
      <w:r w:rsidRPr="00A834BE">
        <w:rPr>
          <w:color w:val="0D0D0D"/>
        </w:rPr>
        <w:t>производства</w:t>
      </w:r>
      <w:r>
        <w:rPr>
          <w:color w:val="0D0D0D"/>
        </w:rPr>
        <w:t>.</w:t>
      </w:r>
    </w:p>
    <w:p w:rsidR="00E40305" w:rsidRDefault="00E40305" w:rsidP="008E696D">
      <w:pPr>
        <w:autoSpaceDE w:val="0"/>
        <w:autoSpaceDN w:val="0"/>
        <w:adjustRightInd w:val="0"/>
        <w:ind w:firstLine="709"/>
        <w:outlineLvl w:val="2"/>
        <w:rPr>
          <w:color w:val="0D0D0D"/>
        </w:rPr>
      </w:pPr>
      <w:r>
        <w:rPr>
          <w:color w:val="0D0D0D"/>
        </w:rPr>
        <w:t xml:space="preserve">2. Основания для получения инвестиционного налогового кредита должны быть документально подтверждены организацией. </w:t>
      </w:r>
    </w:p>
    <w:p w:rsidR="00E40305" w:rsidRPr="000A5D7C" w:rsidRDefault="00E40305" w:rsidP="008E696D">
      <w:pPr>
        <w:autoSpaceDE w:val="0"/>
        <w:autoSpaceDN w:val="0"/>
        <w:adjustRightInd w:val="0"/>
        <w:ind w:firstLine="709"/>
        <w:outlineLvl w:val="2"/>
        <w:rPr>
          <w:szCs w:val="28"/>
        </w:rPr>
      </w:pPr>
      <w:r w:rsidRPr="000A5D7C">
        <w:rPr>
          <w:color w:val="0D0D0D"/>
        </w:rPr>
        <w:t xml:space="preserve">3. </w:t>
      </w:r>
      <w:r w:rsidRPr="000A5D7C">
        <w:rPr>
          <w:color w:val="auto"/>
          <w:szCs w:val="28"/>
          <w:lang w:eastAsia="ru-RU"/>
        </w:rPr>
        <w:t xml:space="preserve">Инвестиционный налоговый кредит </w:t>
      </w:r>
      <w:r w:rsidRPr="000A5D7C">
        <w:t>п</w:t>
      </w:r>
      <w:r w:rsidRPr="000A5D7C">
        <w:rPr>
          <w:color w:val="auto"/>
          <w:szCs w:val="28"/>
          <w:lang w:eastAsia="ru-RU"/>
        </w:rPr>
        <w:t>редоставляетс</w:t>
      </w:r>
      <w:r w:rsidR="00AC0497" w:rsidRPr="000A5D7C">
        <w:rPr>
          <w:color w:val="auto"/>
          <w:szCs w:val="28"/>
          <w:lang w:eastAsia="ru-RU"/>
        </w:rPr>
        <w:t>я</w:t>
      </w:r>
      <w:r w:rsidR="000B6C44" w:rsidRPr="000A5D7C">
        <w:rPr>
          <w:color w:val="auto"/>
          <w:szCs w:val="28"/>
          <w:lang w:eastAsia="ru-RU"/>
        </w:rPr>
        <w:t xml:space="preserve"> на срок</w:t>
      </w:r>
      <w:r w:rsidR="00AC0497" w:rsidRPr="000A5D7C">
        <w:rPr>
          <w:color w:val="auto"/>
          <w:szCs w:val="28"/>
          <w:lang w:eastAsia="ru-RU"/>
        </w:rPr>
        <w:t>:</w:t>
      </w:r>
      <w:r w:rsidRPr="000A5D7C">
        <w:rPr>
          <w:szCs w:val="28"/>
        </w:rPr>
        <w:t xml:space="preserve"> </w:t>
      </w:r>
    </w:p>
    <w:p w:rsidR="00AC0497" w:rsidRPr="000A5D7C" w:rsidRDefault="00AC0497" w:rsidP="008E696D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D7C">
        <w:rPr>
          <w:rFonts w:ascii="Times New Roman" w:hAnsi="Times New Roman" w:cs="Times New Roman"/>
          <w:sz w:val="28"/>
          <w:szCs w:val="28"/>
        </w:rPr>
        <w:t xml:space="preserve">а) </w:t>
      </w:r>
      <w:r w:rsidR="000B6C44" w:rsidRPr="000A5D7C">
        <w:rPr>
          <w:rFonts w:ascii="Times New Roman" w:hAnsi="Times New Roman" w:cs="Times New Roman"/>
          <w:sz w:val="28"/>
          <w:szCs w:val="28"/>
        </w:rPr>
        <w:t xml:space="preserve">до 4 лет - </w:t>
      </w:r>
      <w:r w:rsidRPr="000A5D7C">
        <w:rPr>
          <w:rFonts w:ascii="Times New Roman" w:hAnsi="Times New Roman" w:cs="Times New Roman"/>
          <w:sz w:val="28"/>
          <w:szCs w:val="28"/>
        </w:rPr>
        <w:t xml:space="preserve">для малых и средних </w:t>
      </w:r>
      <w:r w:rsidR="000A5D7C" w:rsidRPr="000A5D7C">
        <w:rPr>
          <w:rFonts w:ascii="Times New Roman" w:hAnsi="Times New Roman" w:cs="Times New Roman"/>
          <w:sz w:val="28"/>
          <w:szCs w:val="28"/>
        </w:rPr>
        <w:t xml:space="preserve">инвестиционных </w:t>
      </w:r>
      <w:r w:rsidRPr="000A5D7C">
        <w:rPr>
          <w:rFonts w:ascii="Times New Roman" w:hAnsi="Times New Roman" w:cs="Times New Roman"/>
          <w:sz w:val="28"/>
          <w:szCs w:val="28"/>
        </w:rPr>
        <w:t>проектов, при которых капиталовложения не превышают 30 млн. рублей и 350 млн. рублей соответственно;</w:t>
      </w:r>
    </w:p>
    <w:p w:rsidR="00AC0497" w:rsidRPr="000A5D7C" w:rsidRDefault="00AC0497" w:rsidP="00AC0497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D7C">
        <w:rPr>
          <w:rFonts w:ascii="Times New Roman" w:hAnsi="Times New Roman" w:cs="Times New Roman"/>
          <w:sz w:val="28"/>
          <w:szCs w:val="28"/>
        </w:rPr>
        <w:t xml:space="preserve">б) </w:t>
      </w:r>
      <w:r w:rsidR="008662D8" w:rsidRPr="000A5D7C">
        <w:rPr>
          <w:rFonts w:ascii="Times New Roman" w:hAnsi="Times New Roman" w:cs="Times New Roman"/>
          <w:sz w:val="28"/>
          <w:szCs w:val="28"/>
        </w:rPr>
        <w:t xml:space="preserve">до 5 лет - </w:t>
      </w:r>
      <w:r w:rsidRPr="000A5D7C">
        <w:rPr>
          <w:rFonts w:ascii="Times New Roman" w:hAnsi="Times New Roman" w:cs="Times New Roman"/>
          <w:sz w:val="28"/>
          <w:szCs w:val="28"/>
        </w:rPr>
        <w:t xml:space="preserve">для крупных </w:t>
      </w:r>
      <w:r w:rsidR="000A5D7C">
        <w:rPr>
          <w:rFonts w:ascii="Times New Roman" w:hAnsi="Times New Roman" w:cs="Times New Roman"/>
          <w:sz w:val="28"/>
          <w:szCs w:val="28"/>
        </w:rPr>
        <w:t xml:space="preserve">инвестиционных </w:t>
      </w:r>
      <w:r w:rsidRPr="000A5D7C">
        <w:rPr>
          <w:rFonts w:ascii="Times New Roman" w:hAnsi="Times New Roman" w:cs="Times New Roman"/>
          <w:sz w:val="28"/>
          <w:szCs w:val="28"/>
        </w:rPr>
        <w:t>проектов, при которых капиталовложения составляют</w:t>
      </w:r>
      <w:r w:rsidR="008662D8" w:rsidRPr="000A5D7C">
        <w:rPr>
          <w:rFonts w:ascii="Times New Roman" w:hAnsi="Times New Roman" w:cs="Times New Roman"/>
          <w:sz w:val="28"/>
          <w:szCs w:val="28"/>
        </w:rPr>
        <w:t xml:space="preserve"> </w:t>
      </w:r>
      <w:r w:rsidRPr="000A5D7C">
        <w:rPr>
          <w:rFonts w:ascii="Times New Roman" w:hAnsi="Times New Roman" w:cs="Times New Roman"/>
          <w:sz w:val="28"/>
          <w:szCs w:val="28"/>
        </w:rPr>
        <w:t>более 350 млн. рублей, но менее 800 млн. рублей;</w:t>
      </w:r>
    </w:p>
    <w:p w:rsidR="00AC0497" w:rsidRPr="000A5D7C" w:rsidRDefault="008662D8" w:rsidP="00AC0497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D7C">
        <w:rPr>
          <w:rFonts w:ascii="Times New Roman" w:hAnsi="Times New Roman" w:cs="Times New Roman"/>
          <w:sz w:val="28"/>
          <w:szCs w:val="28"/>
        </w:rPr>
        <w:t xml:space="preserve">в) до 7 лет - для крупных </w:t>
      </w:r>
      <w:r w:rsidR="000A5D7C">
        <w:rPr>
          <w:rFonts w:ascii="Times New Roman" w:hAnsi="Times New Roman" w:cs="Times New Roman"/>
          <w:sz w:val="28"/>
          <w:szCs w:val="28"/>
        </w:rPr>
        <w:t xml:space="preserve">инвестиционных </w:t>
      </w:r>
      <w:r w:rsidRPr="000A5D7C">
        <w:rPr>
          <w:rFonts w:ascii="Times New Roman" w:hAnsi="Times New Roman" w:cs="Times New Roman"/>
          <w:sz w:val="28"/>
          <w:szCs w:val="28"/>
        </w:rPr>
        <w:t xml:space="preserve">проектов, при которых капиталовложения составляют </w:t>
      </w:r>
      <w:r w:rsidR="00AC0497" w:rsidRPr="000A5D7C">
        <w:rPr>
          <w:rFonts w:ascii="Times New Roman" w:hAnsi="Times New Roman" w:cs="Times New Roman"/>
          <w:sz w:val="28"/>
          <w:szCs w:val="28"/>
        </w:rPr>
        <w:t>800 млн. рублей и более.</w:t>
      </w:r>
    </w:p>
    <w:p w:rsidR="00AC0497" w:rsidRPr="000A5D7C" w:rsidRDefault="000A5D7C" w:rsidP="00AC049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C0497" w:rsidRPr="000A5D7C">
        <w:rPr>
          <w:rFonts w:ascii="Times New Roman" w:hAnsi="Times New Roman" w:cs="Times New Roman"/>
          <w:sz w:val="28"/>
          <w:szCs w:val="28"/>
        </w:rPr>
        <w:t>Возврат суммы предоставленного инвестиционного налогового кредита осуществляется дифференцированными платежами. При этом период возврата входит в срок предоставления инвестиционного налогового кредита и составляет:</w:t>
      </w:r>
    </w:p>
    <w:p w:rsidR="00AC0497" w:rsidRPr="000A5D7C" w:rsidRDefault="00AC0497" w:rsidP="00AC0497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D7C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8662D8" w:rsidRPr="000A5D7C">
        <w:rPr>
          <w:rFonts w:ascii="Times New Roman" w:hAnsi="Times New Roman" w:cs="Times New Roman"/>
          <w:sz w:val="28"/>
          <w:szCs w:val="28"/>
        </w:rPr>
        <w:t xml:space="preserve">не более 3 лет - для малых и средних </w:t>
      </w:r>
      <w:r w:rsidR="000A5D7C">
        <w:rPr>
          <w:rFonts w:ascii="Times New Roman" w:hAnsi="Times New Roman" w:cs="Times New Roman"/>
          <w:sz w:val="28"/>
          <w:szCs w:val="28"/>
        </w:rPr>
        <w:t xml:space="preserve">инвестиционных </w:t>
      </w:r>
      <w:r w:rsidR="008662D8" w:rsidRPr="000A5D7C">
        <w:rPr>
          <w:rFonts w:ascii="Times New Roman" w:hAnsi="Times New Roman" w:cs="Times New Roman"/>
          <w:sz w:val="28"/>
          <w:szCs w:val="28"/>
        </w:rPr>
        <w:t>проектов</w:t>
      </w:r>
      <w:r w:rsidRPr="000A5D7C">
        <w:rPr>
          <w:rFonts w:ascii="Times New Roman" w:hAnsi="Times New Roman" w:cs="Times New Roman"/>
          <w:sz w:val="28"/>
          <w:szCs w:val="28"/>
        </w:rPr>
        <w:t>;</w:t>
      </w:r>
    </w:p>
    <w:p w:rsidR="00AC0497" w:rsidRPr="000A5D7C" w:rsidRDefault="00AC0497" w:rsidP="00AC0497">
      <w:pPr>
        <w:pStyle w:val="ab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D7C">
        <w:rPr>
          <w:rFonts w:ascii="Times New Roman" w:hAnsi="Times New Roman" w:cs="Times New Roman"/>
          <w:sz w:val="28"/>
          <w:szCs w:val="28"/>
        </w:rPr>
        <w:t xml:space="preserve">б) </w:t>
      </w:r>
      <w:r w:rsidR="008662D8" w:rsidRPr="000A5D7C">
        <w:rPr>
          <w:rFonts w:ascii="Times New Roman" w:hAnsi="Times New Roman" w:cs="Times New Roman"/>
          <w:sz w:val="28"/>
          <w:szCs w:val="28"/>
        </w:rPr>
        <w:t xml:space="preserve">не более 6 лет - </w:t>
      </w:r>
      <w:r w:rsidR="00B07F0F" w:rsidRPr="000A5D7C">
        <w:rPr>
          <w:rFonts w:ascii="Times New Roman" w:hAnsi="Times New Roman" w:cs="Times New Roman"/>
          <w:sz w:val="28"/>
          <w:szCs w:val="28"/>
        </w:rPr>
        <w:t xml:space="preserve">для крупных </w:t>
      </w:r>
      <w:r w:rsidR="000A5D7C">
        <w:rPr>
          <w:rFonts w:ascii="Times New Roman" w:hAnsi="Times New Roman" w:cs="Times New Roman"/>
          <w:sz w:val="28"/>
          <w:szCs w:val="28"/>
        </w:rPr>
        <w:t xml:space="preserve">инвестиционных </w:t>
      </w:r>
      <w:r w:rsidR="00B07F0F" w:rsidRPr="000A5D7C">
        <w:rPr>
          <w:rFonts w:ascii="Times New Roman" w:hAnsi="Times New Roman" w:cs="Times New Roman"/>
          <w:sz w:val="28"/>
          <w:szCs w:val="28"/>
        </w:rPr>
        <w:t>проектов</w:t>
      </w:r>
      <w:r w:rsidRPr="000A5D7C">
        <w:rPr>
          <w:rFonts w:ascii="Times New Roman" w:hAnsi="Times New Roman" w:cs="Times New Roman"/>
          <w:sz w:val="28"/>
          <w:szCs w:val="28"/>
        </w:rPr>
        <w:t>.</w:t>
      </w:r>
    </w:p>
    <w:p w:rsidR="000B6C44" w:rsidRPr="000A5D7C" w:rsidRDefault="000A5D7C" w:rsidP="000B6C44">
      <w:pPr>
        <w:pStyle w:val="a9"/>
        <w:tabs>
          <w:tab w:val="left" w:pos="0"/>
        </w:tabs>
        <w:ind w:left="0" w:firstLine="709"/>
        <w:rPr>
          <w:szCs w:val="28"/>
        </w:rPr>
      </w:pPr>
      <w:r>
        <w:rPr>
          <w:szCs w:val="28"/>
        </w:rPr>
        <w:t>5.</w:t>
      </w:r>
      <w:r w:rsidR="000B6C44" w:rsidRPr="000A5D7C">
        <w:rPr>
          <w:szCs w:val="28"/>
        </w:rPr>
        <w:t xml:space="preserve"> Инвестиционный налоговый кредит предоставляется в следующих объемах:</w:t>
      </w:r>
    </w:p>
    <w:p w:rsidR="000B6C44" w:rsidRPr="000A5D7C" w:rsidRDefault="000B6C44" w:rsidP="000B6C44">
      <w:pPr>
        <w:pStyle w:val="a9"/>
        <w:tabs>
          <w:tab w:val="left" w:pos="0"/>
        </w:tabs>
        <w:ind w:left="0" w:firstLine="709"/>
        <w:rPr>
          <w:szCs w:val="28"/>
        </w:rPr>
      </w:pPr>
      <w:r w:rsidRPr="000A5D7C">
        <w:rPr>
          <w:szCs w:val="28"/>
        </w:rPr>
        <w:t xml:space="preserve">по основаниям, определенным </w:t>
      </w:r>
      <w:hyperlink r:id="rId8" w:history="1">
        <w:r w:rsidRPr="000A5D7C">
          <w:rPr>
            <w:szCs w:val="28"/>
          </w:rPr>
          <w:t>подпунктами 1</w:t>
        </w:r>
      </w:hyperlink>
      <w:r w:rsidRPr="000A5D7C">
        <w:rPr>
          <w:szCs w:val="28"/>
        </w:rPr>
        <w:t xml:space="preserve">, </w:t>
      </w:r>
      <w:hyperlink r:id="rId9" w:history="1">
        <w:r w:rsidRPr="000A5D7C">
          <w:rPr>
            <w:szCs w:val="28"/>
          </w:rPr>
          <w:t>5 пункта 1 статьи 67</w:t>
        </w:r>
      </w:hyperlink>
      <w:r w:rsidRPr="000A5D7C">
        <w:rPr>
          <w:szCs w:val="28"/>
        </w:rPr>
        <w:t xml:space="preserve"> Налогового кодекса Российской Федерации, - на сумму кредита, составляющую 100 процентов стоимости приобретенного </w:t>
      </w:r>
      <w:r w:rsidR="00A9702A" w:rsidRPr="000A5D7C">
        <w:rPr>
          <w:szCs w:val="28"/>
        </w:rPr>
        <w:t>о</w:t>
      </w:r>
      <w:r w:rsidRPr="000A5D7C">
        <w:rPr>
          <w:szCs w:val="28"/>
        </w:rPr>
        <w:t>рганизацией оборудования, используемого исключительно для перечисленных в этих подпунктах целей;</w:t>
      </w:r>
    </w:p>
    <w:p w:rsidR="000B6C44" w:rsidRPr="000A5D7C" w:rsidRDefault="000B6C44" w:rsidP="000B6C44">
      <w:pPr>
        <w:pStyle w:val="a9"/>
        <w:tabs>
          <w:tab w:val="left" w:pos="0"/>
        </w:tabs>
        <w:ind w:left="0" w:firstLine="709"/>
        <w:rPr>
          <w:szCs w:val="28"/>
        </w:rPr>
      </w:pPr>
      <w:r w:rsidRPr="000A5D7C">
        <w:rPr>
          <w:szCs w:val="28"/>
        </w:rPr>
        <w:t xml:space="preserve">по основаниям, определенным подпунктом 2 пункта 1 статьи 67 Налогового кодекса Российской Федерации, - на сумму кредита, определяемую по соглашению между уполномоченным органом </w:t>
      </w:r>
      <w:r w:rsidR="008662D8" w:rsidRPr="000A5D7C">
        <w:t>исполнительной власти Республики Татарстан в сфере регулирования и предоставления государственной поддержки инвестиционной деятельности</w:t>
      </w:r>
      <w:r w:rsidR="008662D8" w:rsidRPr="000A5D7C">
        <w:rPr>
          <w:szCs w:val="28"/>
        </w:rPr>
        <w:t xml:space="preserve"> (далее – уполномоченный орган) </w:t>
      </w:r>
      <w:r w:rsidRPr="000A5D7C">
        <w:rPr>
          <w:szCs w:val="28"/>
        </w:rPr>
        <w:t xml:space="preserve">и </w:t>
      </w:r>
      <w:r w:rsidR="00A9702A" w:rsidRPr="000A5D7C">
        <w:rPr>
          <w:szCs w:val="28"/>
        </w:rPr>
        <w:t>о</w:t>
      </w:r>
      <w:r w:rsidRPr="000A5D7C">
        <w:rPr>
          <w:szCs w:val="28"/>
        </w:rPr>
        <w:t>рганизацией, но не более 50 процентов от стоимости инвестиционного проекта;</w:t>
      </w:r>
    </w:p>
    <w:p w:rsidR="000B6C44" w:rsidRPr="000A5D7C" w:rsidRDefault="000B6C44" w:rsidP="000B6C44">
      <w:pPr>
        <w:pStyle w:val="a9"/>
        <w:tabs>
          <w:tab w:val="left" w:pos="0"/>
        </w:tabs>
        <w:ind w:left="0" w:firstLine="709"/>
        <w:rPr>
          <w:szCs w:val="28"/>
        </w:rPr>
      </w:pPr>
      <w:r w:rsidRPr="000A5D7C">
        <w:rPr>
          <w:szCs w:val="28"/>
        </w:rPr>
        <w:t xml:space="preserve">по основаниям, определенным подпунктами 3, 4 пункта 1 статьи 67 Налогового кодекса Российской Федерации, - на сумму кредита, определяемую по соглашению между </w:t>
      </w:r>
      <w:r w:rsidR="00A9702A" w:rsidRPr="000A5D7C">
        <w:rPr>
          <w:szCs w:val="28"/>
        </w:rPr>
        <w:t xml:space="preserve">уполномоченным органом </w:t>
      </w:r>
      <w:r w:rsidRPr="000A5D7C">
        <w:rPr>
          <w:szCs w:val="28"/>
        </w:rPr>
        <w:t xml:space="preserve">и </w:t>
      </w:r>
      <w:r w:rsidR="00A9702A" w:rsidRPr="000A5D7C">
        <w:rPr>
          <w:szCs w:val="28"/>
        </w:rPr>
        <w:t>о</w:t>
      </w:r>
      <w:r w:rsidRPr="000A5D7C">
        <w:rPr>
          <w:szCs w:val="28"/>
        </w:rPr>
        <w:t>рганизацией, но не более 30 процентов от стоимости государственного контракта;</w:t>
      </w:r>
    </w:p>
    <w:p w:rsidR="000B6C44" w:rsidRPr="000A5D7C" w:rsidRDefault="000B6C44" w:rsidP="000B6C44">
      <w:pPr>
        <w:pStyle w:val="a9"/>
        <w:tabs>
          <w:tab w:val="left" w:pos="0"/>
        </w:tabs>
        <w:ind w:left="0" w:firstLine="709"/>
        <w:rPr>
          <w:szCs w:val="28"/>
        </w:rPr>
      </w:pPr>
      <w:proofErr w:type="gramStart"/>
      <w:r w:rsidRPr="000A5D7C">
        <w:rPr>
          <w:szCs w:val="28"/>
        </w:rPr>
        <w:t xml:space="preserve">по основаниям, определенным </w:t>
      </w:r>
      <w:hyperlink r:id="rId10" w:history="1">
        <w:r w:rsidRPr="000A5D7C">
          <w:rPr>
            <w:szCs w:val="28"/>
          </w:rPr>
          <w:t>подпунктом</w:t>
        </w:r>
      </w:hyperlink>
      <w:r w:rsidRPr="000A5D7C">
        <w:rPr>
          <w:szCs w:val="28"/>
        </w:rPr>
        <w:t xml:space="preserve"> 6</w:t>
      </w:r>
      <w:hyperlink r:id="rId11" w:history="1">
        <w:r w:rsidRPr="000A5D7C">
          <w:rPr>
            <w:szCs w:val="28"/>
          </w:rPr>
          <w:t xml:space="preserve"> пункта 1 статьи 67</w:t>
        </w:r>
      </w:hyperlink>
      <w:r w:rsidRPr="000A5D7C">
        <w:rPr>
          <w:szCs w:val="28"/>
        </w:rPr>
        <w:t xml:space="preserve"> Налогового кодекса Российской Федерации, - на сумму кредита, составляющую не более 100 процентов суммы расходов на капитальные вложения в приобретение, создание, дооборудование, реконструкцию, модернизацию, техническое перевооружение амортизируемого имущества, предназначенного и используемого для реализации резидентами зон территориального развития инвестиционных проектов в соответствии с Федеральным законом «О зонах территориального развития в Российской Федерации и</w:t>
      </w:r>
      <w:proofErr w:type="gramEnd"/>
      <w:r w:rsidRPr="000A5D7C">
        <w:rPr>
          <w:szCs w:val="28"/>
        </w:rPr>
        <w:t xml:space="preserve"> о внесении изменений в отдельные законодательные акты Российской Федерации»;</w:t>
      </w:r>
    </w:p>
    <w:p w:rsidR="000B6C44" w:rsidRPr="000A5D7C" w:rsidRDefault="000B6C44" w:rsidP="000B6C44">
      <w:pPr>
        <w:pStyle w:val="a9"/>
        <w:tabs>
          <w:tab w:val="left" w:pos="0"/>
        </w:tabs>
        <w:ind w:left="0" w:firstLine="709"/>
        <w:rPr>
          <w:szCs w:val="28"/>
        </w:rPr>
      </w:pPr>
      <w:r w:rsidRPr="000A5D7C">
        <w:rPr>
          <w:szCs w:val="28"/>
        </w:rPr>
        <w:t xml:space="preserve">по основаниям, определенным подпунктом 2 пункта 1 </w:t>
      </w:r>
      <w:r w:rsidR="00081EF5">
        <w:rPr>
          <w:szCs w:val="28"/>
        </w:rPr>
        <w:t xml:space="preserve">настоящей </w:t>
      </w:r>
      <w:r w:rsidRPr="000A5D7C">
        <w:rPr>
          <w:szCs w:val="28"/>
        </w:rPr>
        <w:t xml:space="preserve">статьи, - на сумму кредита, определяемую по соглашению между </w:t>
      </w:r>
      <w:r w:rsidR="00A9702A" w:rsidRPr="000A5D7C">
        <w:rPr>
          <w:szCs w:val="28"/>
        </w:rPr>
        <w:t xml:space="preserve">уполномоченным органом </w:t>
      </w:r>
      <w:r w:rsidRPr="000A5D7C">
        <w:rPr>
          <w:szCs w:val="28"/>
        </w:rPr>
        <w:t xml:space="preserve">и </w:t>
      </w:r>
      <w:r w:rsidR="00A9702A" w:rsidRPr="000A5D7C">
        <w:rPr>
          <w:szCs w:val="28"/>
        </w:rPr>
        <w:t>о</w:t>
      </w:r>
      <w:r w:rsidRPr="000A5D7C">
        <w:rPr>
          <w:szCs w:val="28"/>
        </w:rPr>
        <w:t>рганизацией, но не более 10 процентов от стоимости соответствующего инвестиционного проекта.</w:t>
      </w:r>
    </w:p>
    <w:p w:rsidR="000B6C44" w:rsidRPr="002C24DA" w:rsidRDefault="000A5D7C" w:rsidP="000B6C44">
      <w:pPr>
        <w:pStyle w:val="a9"/>
        <w:tabs>
          <w:tab w:val="left" w:pos="0"/>
        </w:tabs>
        <w:ind w:left="0" w:firstLine="709"/>
        <w:rPr>
          <w:szCs w:val="28"/>
        </w:rPr>
      </w:pPr>
      <w:r>
        <w:rPr>
          <w:szCs w:val="28"/>
        </w:rPr>
        <w:t>6</w:t>
      </w:r>
      <w:r w:rsidR="000B6C44" w:rsidRPr="000A5D7C">
        <w:rPr>
          <w:szCs w:val="28"/>
        </w:rPr>
        <w:t xml:space="preserve">. По основаниям, определенным </w:t>
      </w:r>
      <w:hyperlink r:id="rId12" w:history="1">
        <w:r w:rsidR="000B6C44" w:rsidRPr="000A5D7C">
          <w:rPr>
            <w:szCs w:val="28"/>
          </w:rPr>
          <w:t>подпунктами 1</w:t>
        </w:r>
      </w:hyperlink>
      <w:r w:rsidR="000B6C44" w:rsidRPr="000A5D7C">
        <w:rPr>
          <w:szCs w:val="28"/>
        </w:rPr>
        <w:t xml:space="preserve">, 2, </w:t>
      </w:r>
      <w:hyperlink r:id="rId13" w:history="1">
        <w:r w:rsidR="000B6C44" w:rsidRPr="000A5D7C">
          <w:rPr>
            <w:szCs w:val="28"/>
          </w:rPr>
          <w:t>5, 6 пункта 1 статьи 67</w:t>
        </w:r>
      </w:hyperlink>
      <w:r w:rsidR="000B6C44" w:rsidRPr="000A5D7C">
        <w:rPr>
          <w:szCs w:val="28"/>
        </w:rPr>
        <w:t xml:space="preserve"> Налогового кодекса Российской Федерации и подпунктом 2 пункта 1 </w:t>
      </w:r>
      <w:r w:rsidR="00081EF5">
        <w:rPr>
          <w:szCs w:val="28"/>
        </w:rPr>
        <w:t xml:space="preserve">настоящей </w:t>
      </w:r>
      <w:r w:rsidR="000B6C44" w:rsidRPr="000A5D7C">
        <w:rPr>
          <w:szCs w:val="28"/>
        </w:rPr>
        <w:t>статьи, сумма кредита, накопленная в течение налогового периода, не может превышать сумм</w:t>
      </w:r>
      <w:r>
        <w:rPr>
          <w:szCs w:val="28"/>
        </w:rPr>
        <w:t>у</w:t>
      </w:r>
      <w:r w:rsidR="000B6C44" w:rsidRPr="000A5D7C">
        <w:rPr>
          <w:szCs w:val="28"/>
        </w:rPr>
        <w:t xml:space="preserve"> налога, подлежащего уплате </w:t>
      </w:r>
      <w:r w:rsidR="008E696D" w:rsidRPr="000A5D7C">
        <w:rPr>
          <w:szCs w:val="28"/>
        </w:rPr>
        <w:t>о</w:t>
      </w:r>
      <w:r w:rsidR="000B6C44" w:rsidRPr="000A5D7C">
        <w:rPr>
          <w:szCs w:val="28"/>
        </w:rPr>
        <w:t>рганизацией в рамках реализации инвестиционного проекта за этот налоговый период.</w:t>
      </w:r>
    </w:p>
    <w:p w:rsidR="00E40305" w:rsidRDefault="000A5D7C" w:rsidP="008E696D">
      <w:pPr>
        <w:autoSpaceDE w:val="0"/>
        <w:autoSpaceDN w:val="0"/>
        <w:adjustRightInd w:val="0"/>
        <w:ind w:firstLine="709"/>
        <w:outlineLvl w:val="2"/>
      </w:pPr>
      <w:r>
        <w:rPr>
          <w:szCs w:val="28"/>
        </w:rPr>
        <w:t>7</w:t>
      </w:r>
      <w:r w:rsidR="00E40305">
        <w:rPr>
          <w:szCs w:val="28"/>
        </w:rPr>
        <w:t xml:space="preserve">. Процентная ставка </w:t>
      </w:r>
      <w:r w:rsidR="00E40305">
        <w:t xml:space="preserve">за пользование инвестиционным налоговым кредитом  устанавливается в размере </w:t>
      </w:r>
      <w:r w:rsidR="00E40305" w:rsidRPr="005B0D4C">
        <w:t>одной второй</w:t>
      </w:r>
      <w:r w:rsidR="00E40305">
        <w:t xml:space="preserve"> ставки рефинансирования Центрального банка Российской Федерации, действующей на момент заключения договора об инвестиционном налоговом кредите.</w:t>
      </w:r>
    </w:p>
    <w:p w:rsidR="00E40305" w:rsidRPr="00271B8B" w:rsidRDefault="000A5D7C" w:rsidP="008E696D">
      <w:pPr>
        <w:autoSpaceDE w:val="0"/>
        <w:autoSpaceDN w:val="0"/>
        <w:adjustRightInd w:val="0"/>
        <w:ind w:firstLine="709"/>
        <w:outlineLvl w:val="0"/>
        <w:rPr>
          <w:szCs w:val="28"/>
        </w:rPr>
      </w:pPr>
      <w:r>
        <w:t>8</w:t>
      </w:r>
      <w:r w:rsidR="00E40305">
        <w:t>. Р</w:t>
      </w:r>
      <w:r w:rsidR="00E40305" w:rsidRPr="00271B8B">
        <w:rPr>
          <w:szCs w:val="28"/>
        </w:rPr>
        <w:t xml:space="preserve">ешение о предоставлении </w:t>
      </w:r>
      <w:r w:rsidR="00E40305" w:rsidRPr="00271B8B">
        <w:t>инвестиционного налогового кредита</w:t>
      </w:r>
      <w:r w:rsidR="00E40305" w:rsidRPr="00271B8B">
        <w:rPr>
          <w:szCs w:val="28"/>
        </w:rPr>
        <w:t xml:space="preserve"> принимается при условии предоставления организацией обеспечения, достаточного для покрытия задолженности</w:t>
      </w:r>
      <w:r w:rsidR="00E40305">
        <w:rPr>
          <w:szCs w:val="28"/>
        </w:rPr>
        <w:t xml:space="preserve"> по </w:t>
      </w:r>
      <w:r w:rsidR="00E40305" w:rsidRPr="00271B8B">
        <w:t>инвестиционн</w:t>
      </w:r>
      <w:r w:rsidR="00E40305">
        <w:t>ому</w:t>
      </w:r>
      <w:r w:rsidR="00E40305" w:rsidRPr="00271B8B">
        <w:t xml:space="preserve"> налогов</w:t>
      </w:r>
      <w:r w:rsidR="00E40305">
        <w:t>ому</w:t>
      </w:r>
      <w:r w:rsidR="00E40305" w:rsidRPr="00271B8B">
        <w:t xml:space="preserve"> кредит</w:t>
      </w:r>
      <w:r w:rsidR="00E40305">
        <w:t>у</w:t>
      </w:r>
      <w:r w:rsidR="00E40305" w:rsidRPr="00271B8B">
        <w:rPr>
          <w:szCs w:val="28"/>
        </w:rPr>
        <w:t xml:space="preserve">, </w:t>
      </w:r>
      <w:r w:rsidR="00E40305">
        <w:rPr>
          <w:szCs w:val="28"/>
        </w:rPr>
        <w:t xml:space="preserve">в том числе </w:t>
      </w:r>
      <w:r w:rsidR="00E40305" w:rsidRPr="00271B8B">
        <w:rPr>
          <w:szCs w:val="28"/>
        </w:rPr>
        <w:t>процентов за пользование инвестиционным налоговым кредитом</w:t>
      </w:r>
      <w:r w:rsidR="00E40305">
        <w:rPr>
          <w:szCs w:val="28"/>
        </w:rPr>
        <w:t xml:space="preserve">. </w:t>
      </w:r>
    </w:p>
    <w:p w:rsidR="00E40305" w:rsidRPr="00271B8B" w:rsidRDefault="00E40305" w:rsidP="008E696D">
      <w:pPr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271B8B">
        <w:rPr>
          <w:szCs w:val="28"/>
        </w:rPr>
        <w:lastRenderedPageBreak/>
        <w:t xml:space="preserve">Способами обеспечения исполнения обязательств по возврату </w:t>
      </w:r>
      <w:r w:rsidRPr="00271B8B">
        <w:t>инвестиционного налогового кредита</w:t>
      </w:r>
      <w:r w:rsidRPr="00271B8B">
        <w:rPr>
          <w:szCs w:val="28"/>
        </w:rPr>
        <w:t xml:space="preserve"> могут быть </w:t>
      </w:r>
      <w:r>
        <w:rPr>
          <w:szCs w:val="28"/>
        </w:rPr>
        <w:t xml:space="preserve">залог имущества либо </w:t>
      </w:r>
      <w:r w:rsidRPr="00271B8B">
        <w:rPr>
          <w:szCs w:val="28"/>
        </w:rPr>
        <w:t>поручительств</w:t>
      </w:r>
      <w:r>
        <w:rPr>
          <w:szCs w:val="28"/>
        </w:rPr>
        <w:t xml:space="preserve">о.  </w:t>
      </w:r>
    </w:p>
    <w:p w:rsidR="00E40305" w:rsidRDefault="00E40305" w:rsidP="008E696D">
      <w:pPr>
        <w:autoSpaceDE w:val="0"/>
        <w:autoSpaceDN w:val="0"/>
        <w:adjustRightInd w:val="0"/>
        <w:ind w:firstLine="709"/>
        <w:outlineLvl w:val="2"/>
        <w:rPr>
          <w:szCs w:val="28"/>
        </w:rPr>
      </w:pPr>
      <w:r>
        <w:rPr>
          <w:szCs w:val="28"/>
        </w:rPr>
        <w:t>В</w:t>
      </w:r>
      <w:r w:rsidRPr="00271B8B">
        <w:rPr>
          <w:szCs w:val="28"/>
        </w:rPr>
        <w:t xml:space="preserve"> отношении имущества, </w:t>
      </w:r>
      <w:r>
        <w:rPr>
          <w:szCs w:val="28"/>
        </w:rPr>
        <w:t xml:space="preserve">являющегося предметом залога, </w:t>
      </w:r>
      <w:r w:rsidRPr="00271B8B">
        <w:rPr>
          <w:szCs w:val="28"/>
        </w:rPr>
        <w:t>передаваемого</w:t>
      </w:r>
      <w:r>
        <w:rPr>
          <w:szCs w:val="28"/>
        </w:rPr>
        <w:t xml:space="preserve"> </w:t>
      </w:r>
      <w:r w:rsidRPr="00D9419B">
        <w:rPr>
          <w:color w:val="auto"/>
          <w:szCs w:val="28"/>
          <w:lang w:eastAsia="ru-RU"/>
        </w:rPr>
        <w:t>в порядке, предусмотренном статьей 73 Налогового кодекса Российской Федерации</w:t>
      </w:r>
      <w:r>
        <w:rPr>
          <w:color w:val="auto"/>
          <w:szCs w:val="28"/>
          <w:lang w:eastAsia="ru-RU"/>
        </w:rPr>
        <w:t xml:space="preserve">, </w:t>
      </w:r>
      <w:r w:rsidRPr="00271B8B">
        <w:rPr>
          <w:szCs w:val="28"/>
        </w:rPr>
        <w:t>организацией заключается договор имущественного страхования</w:t>
      </w:r>
      <w:r w:rsidRPr="007A0DAE">
        <w:rPr>
          <w:color w:val="auto"/>
          <w:szCs w:val="28"/>
        </w:rPr>
        <w:t>.</w:t>
      </w:r>
      <w:r w:rsidRPr="00271B8B">
        <w:rPr>
          <w:szCs w:val="28"/>
        </w:rPr>
        <w:t xml:space="preserve"> </w:t>
      </w:r>
      <w:r w:rsidRPr="002D3BAD">
        <w:rPr>
          <w:szCs w:val="28"/>
        </w:rPr>
        <w:t xml:space="preserve">Срок действия договора имущественного страхования не может быть менее срока действия договора об </w:t>
      </w:r>
      <w:r w:rsidRPr="002D3BAD">
        <w:t>инвестиционном налоговом кредите</w:t>
      </w:r>
      <w:r w:rsidRPr="002D3BAD">
        <w:rPr>
          <w:szCs w:val="28"/>
        </w:rPr>
        <w:t>.</w:t>
      </w:r>
    </w:p>
    <w:p w:rsidR="00E40305" w:rsidRPr="008458B7" w:rsidRDefault="000A5D7C" w:rsidP="008E696D">
      <w:pPr>
        <w:autoSpaceDE w:val="0"/>
        <w:autoSpaceDN w:val="0"/>
        <w:adjustRightInd w:val="0"/>
        <w:ind w:firstLine="709"/>
        <w:outlineLvl w:val="2"/>
        <w:rPr>
          <w:szCs w:val="28"/>
        </w:rPr>
      </w:pPr>
      <w:r>
        <w:rPr>
          <w:szCs w:val="28"/>
        </w:rPr>
        <w:t>9</w:t>
      </w:r>
      <w:r w:rsidR="00E40305" w:rsidRPr="008458B7">
        <w:rPr>
          <w:szCs w:val="28"/>
        </w:rPr>
        <w:t>. Решение о предоставлении инвестиционного налогового кредита принимается</w:t>
      </w:r>
      <w:r w:rsidR="00626CC1" w:rsidRPr="008458B7">
        <w:rPr>
          <w:szCs w:val="28"/>
        </w:rPr>
        <w:t xml:space="preserve"> </w:t>
      </w:r>
      <w:r w:rsidR="00E40305" w:rsidRPr="008458B7">
        <w:rPr>
          <w:szCs w:val="28"/>
        </w:rPr>
        <w:t xml:space="preserve"> при отсутств</w:t>
      </w:r>
      <w:proofErr w:type="gramStart"/>
      <w:r w:rsidR="00E40305" w:rsidRPr="008458B7">
        <w:rPr>
          <w:szCs w:val="28"/>
        </w:rPr>
        <w:t>ии у о</w:t>
      </w:r>
      <w:proofErr w:type="gramEnd"/>
      <w:r w:rsidR="00E40305" w:rsidRPr="008458B7">
        <w:rPr>
          <w:szCs w:val="28"/>
        </w:rPr>
        <w:t xml:space="preserve">рганизации задолженности по налогам и сборам, пеням и штрафам в бюджеты </w:t>
      </w:r>
      <w:r w:rsidR="008458B7" w:rsidRPr="008458B7">
        <w:rPr>
          <w:szCs w:val="28"/>
        </w:rPr>
        <w:t>бюджетной системы Российской Федерации</w:t>
      </w:r>
      <w:r w:rsidR="008458B7">
        <w:rPr>
          <w:szCs w:val="28"/>
        </w:rPr>
        <w:t>.</w:t>
      </w:r>
      <w:r w:rsidR="00E40305" w:rsidRPr="008458B7">
        <w:rPr>
          <w:szCs w:val="28"/>
        </w:rPr>
        <w:t xml:space="preserve">  </w:t>
      </w:r>
    </w:p>
    <w:p w:rsidR="00E40305" w:rsidRDefault="000A5D7C" w:rsidP="008E696D">
      <w:pPr>
        <w:autoSpaceDE w:val="0"/>
        <w:autoSpaceDN w:val="0"/>
        <w:adjustRightInd w:val="0"/>
        <w:ind w:firstLine="709"/>
        <w:outlineLvl w:val="2"/>
        <w:rPr>
          <w:color w:val="auto"/>
          <w:szCs w:val="28"/>
          <w:lang w:eastAsia="ru-RU"/>
        </w:rPr>
      </w:pPr>
      <w:r>
        <w:t>10</w:t>
      </w:r>
      <w:r w:rsidR="00E40305">
        <w:t>. Размер средств, направляемых на предоставление инвестиционного налогового кредита, устанавливается законом о бюджете Республики Татарстан на очередной финансовый год и на плановый период</w:t>
      </w:r>
      <w:proofErr w:type="gramStart"/>
      <w:r w:rsidR="00E40305">
        <w:t>.</w:t>
      </w:r>
      <w:r w:rsidR="00963621">
        <w:t>»</w:t>
      </w:r>
      <w:r>
        <w:t>;</w:t>
      </w:r>
      <w:proofErr w:type="gramEnd"/>
    </w:p>
    <w:p w:rsidR="00E40305" w:rsidRDefault="007245A6" w:rsidP="008E696D">
      <w:pPr>
        <w:ind w:firstLine="709"/>
      </w:pPr>
      <w:r w:rsidRPr="000A5D7C">
        <w:t>2</w:t>
      </w:r>
      <w:r w:rsidR="000A5D7C" w:rsidRPr="000A5D7C">
        <w:t>) в</w:t>
      </w:r>
      <w:r w:rsidRPr="000A5D7C">
        <w:t xml:space="preserve"> пункте 1 стать</w:t>
      </w:r>
      <w:r w:rsidR="000A5D7C">
        <w:t>и</w:t>
      </w:r>
      <w:r w:rsidRPr="000A5D7C">
        <w:t xml:space="preserve"> 5 слова «исполнительной власти Республики Татарстан в сфере регулирования и предоставления </w:t>
      </w:r>
      <w:r w:rsidR="00963621" w:rsidRPr="000A5D7C">
        <w:t>государственной поддержки инвестиционной деятельности» исключить.</w:t>
      </w:r>
    </w:p>
    <w:p w:rsidR="007245A6" w:rsidRDefault="007245A6" w:rsidP="008E696D">
      <w:pPr>
        <w:ind w:firstLine="709"/>
      </w:pPr>
    </w:p>
    <w:p w:rsidR="008458B7" w:rsidRDefault="008458B7" w:rsidP="008458B7">
      <w:pPr>
        <w:ind w:firstLine="709"/>
        <w:rPr>
          <w:b/>
          <w:szCs w:val="28"/>
        </w:rPr>
      </w:pPr>
      <w:r w:rsidRPr="004B638A">
        <w:rPr>
          <w:b/>
          <w:szCs w:val="28"/>
        </w:rPr>
        <w:t>Статья 2</w:t>
      </w:r>
    </w:p>
    <w:p w:rsidR="008458B7" w:rsidRPr="00FD50A8" w:rsidRDefault="008458B7" w:rsidP="008458B7">
      <w:pPr>
        <w:ind w:firstLine="709"/>
        <w:rPr>
          <w:b/>
          <w:szCs w:val="28"/>
        </w:rPr>
      </w:pPr>
    </w:p>
    <w:p w:rsidR="008458B7" w:rsidRPr="00FD50A8" w:rsidRDefault="008458B7" w:rsidP="008458B7">
      <w:pPr>
        <w:ind w:firstLine="709"/>
        <w:rPr>
          <w:szCs w:val="28"/>
        </w:rPr>
      </w:pPr>
      <w:r w:rsidRPr="00FD50A8">
        <w:rPr>
          <w:szCs w:val="28"/>
        </w:rPr>
        <w:t xml:space="preserve">Настоящий Закон вступает в силу </w:t>
      </w:r>
      <w:r>
        <w:rPr>
          <w:szCs w:val="28"/>
        </w:rPr>
        <w:t>через</w:t>
      </w:r>
      <w:r w:rsidRPr="00FD50A8">
        <w:rPr>
          <w:szCs w:val="28"/>
        </w:rPr>
        <w:t xml:space="preserve"> 10 дней после дня его официального опубликования.</w:t>
      </w:r>
    </w:p>
    <w:p w:rsidR="00BF64CB" w:rsidRDefault="00BF64CB" w:rsidP="00D47F44">
      <w:pPr>
        <w:ind w:firstLine="567"/>
      </w:pPr>
    </w:p>
    <w:p w:rsidR="00E40305" w:rsidRDefault="00E40305" w:rsidP="008458B7">
      <w:pPr>
        <w:pStyle w:val="ConsPlusNormal"/>
        <w:widowControl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Президент</w:t>
      </w:r>
    </w:p>
    <w:p w:rsidR="00E40305" w:rsidRDefault="00E40305" w:rsidP="008458B7">
      <w:pPr>
        <w:pStyle w:val="ConsPlusNormal"/>
        <w:widowControl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Республики Татарстан</w:t>
      </w:r>
    </w:p>
    <w:p w:rsidR="008458B7" w:rsidRDefault="008458B7" w:rsidP="00782849">
      <w:pPr>
        <w:pStyle w:val="ConsPlusNormal"/>
        <w:widowControl/>
        <w:ind w:firstLine="0"/>
        <w:rPr>
          <w:rFonts w:ascii="Times New Roman" w:hAnsi="Times New Roman"/>
          <w:sz w:val="28"/>
        </w:rPr>
      </w:pPr>
    </w:p>
    <w:p w:rsidR="008458B7" w:rsidRDefault="008458B7" w:rsidP="00782849">
      <w:pPr>
        <w:pStyle w:val="ConsPlusNormal"/>
        <w:widowControl/>
        <w:ind w:firstLine="0"/>
        <w:rPr>
          <w:rFonts w:ascii="Times New Roman" w:hAnsi="Times New Roman"/>
          <w:sz w:val="28"/>
        </w:rPr>
      </w:pPr>
    </w:p>
    <w:sectPr w:rsidR="008458B7" w:rsidSect="00CF0157">
      <w:headerReference w:type="default" r:id="rId14"/>
      <w:footerReference w:type="first" r:id="rId15"/>
      <w:pgSz w:w="11906" w:h="16838" w:code="9"/>
      <w:pgMar w:top="1134" w:right="567" w:bottom="1134" w:left="1134" w:header="39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94C" w:rsidRDefault="00A4094C" w:rsidP="00E05D9B">
      <w:r>
        <w:separator/>
      </w:r>
    </w:p>
  </w:endnote>
  <w:endnote w:type="continuationSeparator" w:id="0">
    <w:p w:rsidR="00A4094C" w:rsidRDefault="00A4094C" w:rsidP="00E0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305" w:rsidRPr="00C07DA7" w:rsidRDefault="00E40305" w:rsidP="00F43C1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94C" w:rsidRDefault="00A4094C" w:rsidP="00E05D9B">
      <w:r>
        <w:separator/>
      </w:r>
    </w:p>
  </w:footnote>
  <w:footnote w:type="continuationSeparator" w:id="0">
    <w:p w:rsidR="00A4094C" w:rsidRDefault="00A4094C" w:rsidP="00E05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305" w:rsidRDefault="001A5277">
    <w:pPr>
      <w:pStyle w:val="a3"/>
      <w:jc w:val="center"/>
    </w:pPr>
    <w:r>
      <w:fldChar w:fldCharType="begin"/>
    </w:r>
    <w:r w:rsidR="007178A1">
      <w:instrText xml:space="preserve"> PAGE   \* MERGEFORMAT </w:instrText>
    </w:r>
    <w:r>
      <w:fldChar w:fldCharType="separate"/>
    </w:r>
    <w:r w:rsidR="00355885">
      <w:rPr>
        <w:noProof/>
      </w:rPr>
      <w:t>2</w:t>
    </w:r>
    <w:r>
      <w:rPr>
        <w:noProof/>
      </w:rPr>
      <w:fldChar w:fldCharType="end"/>
    </w:r>
  </w:p>
  <w:p w:rsidR="00E40305" w:rsidRDefault="00E403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26CCB"/>
    <w:multiLevelType w:val="hybridMultilevel"/>
    <w:tmpl w:val="A59E0C26"/>
    <w:lvl w:ilvl="0" w:tplc="518E3A94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51573A30"/>
    <w:multiLevelType w:val="hybridMultilevel"/>
    <w:tmpl w:val="A5925F80"/>
    <w:lvl w:ilvl="0" w:tplc="88C8F8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7B0639"/>
    <w:multiLevelType w:val="hybridMultilevel"/>
    <w:tmpl w:val="E9608B38"/>
    <w:lvl w:ilvl="0" w:tplc="8808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598"/>
    <w:rsid w:val="00002874"/>
    <w:rsid w:val="00005B46"/>
    <w:rsid w:val="000103D1"/>
    <w:rsid w:val="00016BC6"/>
    <w:rsid w:val="00023BB4"/>
    <w:rsid w:val="00024D68"/>
    <w:rsid w:val="00030320"/>
    <w:rsid w:val="000358A4"/>
    <w:rsid w:val="000379A8"/>
    <w:rsid w:val="00041E1F"/>
    <w:rsid w:val="000430C4"/>
    <w:rsid w:val="00046B6D"/>
    <w:rsid w:val="00051B4F"/>
    <w:rsid w:val="000520AE"/>
    <w:rsid w:val="000544EF"/>
    <w:rsid w:val="00056823"/>
    <w:rsid w:val="0006048F"/>
    <w:rsid w:val="00066E94"/>
    <w:rsid w:val="00070677"/>
    <w:rsid w:val="00080423"/>
    <w:rsid w:val="00081C2A"/>
    <w:rsid w:val="00081EF5"/>
    <w:rsid w:val="00090065"/>
    <w:rsid w:val="00097385"/>
    <w:rsid w:val="000A5D7C"/>
    <w:rsid w:val="000A7548"/>
    <w:rsid w:val="000B1DC8"/>
    <w:rsid w:val="000B1EEF"/>
    <w:rsid w:val="000B47C8"/>
    <w:rsid w:val="000B51B6"/>
    <w:rsid w:val="000B6C44"/>
    <w:rsid w:val="000D2647"/>
    <w:rsid w:val="000D7A73"/>
    <w:rsid w:val="000D7CF4"/>
    <w:rsid w:val="000E33B2"/>
    <w:rsid w:val="000F6773"/>
    <w:rsid w:val="00104213"/>
    <w:rsid w:val="0010467A"/>
    <w:rsid w:val="00105E3F"/>
    <w:rsid w:val="00106666"/>
    <w:rsid w:val="00114342"/>
    <w:rsid w:val="00114979"/>
    <w:rsid w:val="00121D9D"/>
    <w:rsid w:val="00123639"/>
    <w:rsid w:val="00123B6B"/>
    <w:rsid w:val="00130E1A"/>
    <w:rsid w:val="00144E7E"/>
    <w:rsid w:val="00147BCD"/>
    <w:rsid w:val="00166577"/>
    <w:rsid w:val="001676F3"/>
    <w:rsid w:val="00174B8C"/>
    <w:rsid w:val="00180036"/>
    <w:rsid w:val="0018651D"/>
    <w:rsid w:val="001955DF"/>
    <w:rsid w:val="00196820"/>
    <w:rsid w:val="001A29B0"/>
    <w:rsid w:val="001A5277"/>
    <w:rsid w:val="001A59A9"/>
    <w:rsid w:val="001B002B"/>
    <w:rsid w:val="001B0F44"/>
    <w:rsid w:val="001B5483"/>
    <w:rsid w:val="001B6ACD"/>
    <w:rsid w:val="001C519A"/>
    <w:rsid w:val="001D04E5"/>
    <w:rsid w:val="001D13E1"/>
    <w:rsid w:val="001D59F6"/>
    <w:rsid w:val="001D6F6B"/>
    <w:rsid w:val="001E48EC"/>
    <w:rsid w:val="001E581E"/>
    <w:rsid w:val="001F3A13"/>
    <w:rsid w:val="00202012"/>
    <w:rsid w:val="00212A0E"/>
    <w:rsid w:val="00215752"/>
    <w:rsid w:val="00216031"/>
    <w:rsid w:val="00220DDD"/>
    <w:rsid w:val="002216DD"/>
    <w:rsid w:val="00221C6D"/>
    <w:rsid w:val="002259A4"/>
    <w:rsid w:val="00241DF5"/>
    <w:rsid w:val="0024291F"/>
    <w:rsid w:val="002459CB"/>
    <w:rsid w:val="002459DC"/>
    <w:rsid w:val="0025717A"/>
    <w:rsid w:val="00264168"/>
    <w:rsid w:val="002648D0"/>
    <w:rsid w:val="00265C2F"/>
    <w:rsid w:val="00266AC9"/>
    <w:rsid w:val="00271B8B"/>
    <w:rsid w:val="00274CE0"/>
    <w:rsid w:val="00276E2E"/>
    <w:rsid w:val="00283D78"/>
    <w:rsid w:val="002910B0"/>
    <w:rsid w:val="00293A3E"/>
    <w:rsid w:val="0029676A"/>
    <w:rsid w:val="002A04A7"/>
    <w:rsid w:val="002A1BDF"/>
    <w:rsid w:val="002A5367"/>
    <w:rsid w:val="002A5D7A"/>
    <w:rsid w:val="002A7D26"/>
    <w:rsid w:val="002B2D72"/>
    <w:rsid w:val="002B4F41"/>
    <w:rsid w:val="002B4F70"/>
    <w:rsid w:val="002B5C7E"/>
    <w:rsid w:val="002B5E37"/>
    <w:rsid w:val="002C4FA3"/>
    <w:rsid w:val="002D2ACA"/>
    <w:rsid w:val="002D3BAD"/>
    <w:rsid w:val="002E05A8"/>
    <w:rsid w:val="002E1FA7"/>
    <w:rsid w:val="002E3808"/>
    <w:rsid w:val="002E604C"/>
    <w:rsid w:val="002E6FE2"/>
    <w:rsid w:val="00301B1F"/>
    <w:rsid w:val="00302E1C"/>
    <w:rsid w:val="00306452"/>
    <w:rsid w:val="003105F0"/>
    <w:rsid w:val="003142B9"/>
    <w:rsid w:val="00316348"/>
    <w:rsid w:val="003217B3"/>
    <w:rsid w:val="00324B49"/>
    <w:rsid w:val="003305CB"/>
    <w:rsid w:val="0033512C"/>
    <w:rsid w:val="00342FAB"/>
    <w:rsid w:val="00344919"/>
    <w:rsid w:val="003506F2"/>
    <w:rsid w:val="00351F26"/>
    <w:rsid w:val="00352E12"/>
    <w:rsid w:val="00353B31"/>
    <w:rsid w:val="00355885"/>
    <w:rsid w:val="00356892"/>
    <w:rsid w:val="003622D8"/>
    <w:rsid w:val="00364635"/>
    <w:rsid w:val="003649F7"/>
    <w:rsid w:val="00365E0D"/>
    <w:rsid w:val="0036704C"/>
    <w:rsid w:val="0037081D"/>
    <w:rsid w:val="00372D03"/>
    <w:rsid w:val="00375ABD"/>
    <w:rsid w:val="00383ABF"/>
    <w:rsid w:val="0039052E"/>
    <w:rsid w:val="003949DF"/>
    <w:rsid w:val="003955D6"/>
    <w:rsid w:val="00395DD3"/>
    <w:rsid w:val="003A00E0"/>
    <w:rsid w:val="003A0E8C"/>
    <w:rsid w:val="003A4B82"/>
    <w:rsid w:val="003B1036"/>
    <w:rsid w:val="003B464A"/>
    <w:rsid w:val="003B6D72"/>
    <w:rsid w:val="003C35A3"/>
    <w:rsid w:val="003C4979"/>
    <w:rsid w:val="003C727F"/>
    <w:rsid w:val="003D026D"/>
    <w:rsid w:val="003D3372"/>
    <w:rsid w:val="003E0814"/>
    <w:rsid w:val="003E297C"/>
    <w:rsid w:val="003E2DFF"/>
    <w:rsid w:val="003F379A"/>
    <w:rsid w:val="003F45D3"/>
    <w:rsid w:val="003F4C68"/>
    <w:rsid w:val="003F6AB7"/>
    <w:rsid w:val="003F7EAA"/>
    <w:rsid w:val="00410081"/>
    <w:rsid w:val="00415845"/>
    <w:rsid w:val="00417AC8"/>
    <w:rsid w:val="00417B25"/>
    <w:rsid w:val="00417C59"/>
    <w:rsid w:val="00423CC0"/>
    <w:rsid w:val="00426009"/>
    <w:rsid w:val="004277F1"/>
    <w:rsid w:val="00430671"/>
    <w:rsid w:val="004313A0"/>
    <w:rsid w:val="00431AFD"/>
    <w:rsid w:val="00431C7E"/>
    <w:rsid w:val="004375EF"/>
    <w:rsid w:val="0043760C"/>
    <w:rsid w:val="00443760"/>
    <w:rsid w:val="004444B3"/>
    <w:rsid w:val="004448ED"/>
    <w:rsid w:val="00453546"/>
    <w:rsid w:val="00475A95"/>
    <w:rsid w:val="00480179"/>
    <w:rsid w:val="00480CCB"/>
    <w:rsid w:val="0048268D"/>
    <w:rsid w:val="00483593"/>
    <w:rsid w:val="00487B2F"/>
    <w:rsid w:val="00495315"/>
    <w:rsid w:val="00497DEC"/>
    <w:rsid w:val="004A2D2D"/>
    <w:rsid w:val="004A4C08"/>
    <w:rsid w:val="004A6E7F"/>
    <w:rsid w:val="004B1E18"/>
    <w:rsid w:val="004B6880"/>
    <w:rsid w:val="004C0A5F"/>
    <w:rsid w:val="004C7452"/>
    <w:rsid w:val="004D70FD"/>
    <w:rsid w:val="004E0535"/>
    <w:rsid w:val="004E094E"/>
    <w:rsid w:val="004E1E0D"/>
    <w:rsid w:val="004E4E85"/>
    <w:rsid w:val="00503BFB"/>
    <w:rsid w:val="00507A37"/>
    <w:rsid w:val="00512FE7"/>
    <w:rsid w:val="00513CAD"/>
    <w:rsid w:val="00514DE1"/>
    <w:rsid w:val="00523655"/>
    <w:rsid w:val="00524981"/>
    <w:rsid w:val="00526DFE"/>
    <w:rsid w:val="005338C4"/>
    <w:rsid w:val="00534B9E"/>
    <w:rsid w:val="00541F96"/>
    <w:rsid w:val="00542D6B"/>
    <w:rsid w:val="00542F68"/>
    <w:rsid w:val="00550949"/>
    <w:rsid w:val="00550FEA"/>
    <w:rsid w:val="0055259B"/>
    <w:rsid w:val="00552807"/>
    <w:rsid w:val="0055429D"/>
    <w:rsid w:val="00555175"/>
    <w:rsid w:val="00564096"/>
    <w:rsid w:val="005741ED"/>
    <w:rsid w:val="0057456D"/>
    <w:rsid w:val="0058741C"/>
    <w:rsid w:val="00587AA2"/>
    <w:rsid w:val="00591D17"/>
    <w:rsid w:val="005A3CC7"/>
    <w:rsid w:val="005A3DC1"/>
    <w:rsid w:val="005B0B44"/>
    <w:rsid w:val="005B0D4C"/>
    <w:rsid w:val="005B6B32"/>
    <w:rsid w:val="005C0C76"/>
    <w:rsid w:val="005C0EF2"/>
    <w:rsid w:val="005C48C9"/>
    <w:rsid w:val="005C5793"/>
    <w:rsid w:val="005D3830"/>
    <w:rsid w:val="005D7FC2"/>
    <w:rsid w:val="005E3B62"/>
    <w:rsid w:val="005E651A"/>
    <w:rsid w:val="005F1975"/>
    <w:rsid w:val="005F247A"/>
    <w:rsid w:val="005F7779"/>
    <w:rsid w:val="00607B49"/>
    <w:rsid w:val="0061282D"/>
    <w:rsid w:val="00612C84"/>
    <w:rsid w:val="00623541"/>
    <w:rsid w:val="00623E44"/>
    <w:rsid w:val="00626CC1"/>
    <w:rsid w:val="00627251"/>
    <w:rsid w:val="00627426"/>
    <w:rsid w:val="00627BA0"/>
    <w:rsid w:val="006303CB"/>
    <w:rsid w:val="00635865"/>
    <w:rsid w:val="006462A5"/>
    <w:rsid w:val="00647F8D"/>
    <w:rsid w:val="00650FDE"/>
    <w:rsid w:val="00655118"/>
    <w:rsid w:val="00655FFA"/>
    <w:rsid w:val="00662DA9"/>
    <w:rsid w:val="006659C3"/>
    <w:rsid w:val="00683EB3"/>
    <w:rsid w:val="00685C63"/>
    <w:rsid w:val="00687A7B"/>
    <w:rsid w:val="00687FD7"/>
    <w:rsid w:val="00694FAC"/>
    <w:rsid w:val="0069531F"/>
    <w:rsid w:val="006961AE"/>
    <w:rsid w:val="006A687D"/>
    <w:rsid w:val="006A6C7E"/>
    <w:rsid w:val="006C325F"/>
    <w:rsid w:val="006C5F52"/>
    <w:rsid w:val="006D1652"/>
    <w:rsid w:val="006D3B59"/>
    <w:rsid w:val="006E7B38"/>
    <w:rsid w:val="006F6789"/>
    <w:rsid w:val="006F7B6A"/>
    <w:rsid w:val="00705E5C"/>
    <w:rsid w:val="00710B94"/>
    <w:rsid w:val="00712253"/>
    <w:rsid w:val="00713A6F"/>
    <w:rsid w:val="007178A1"/>
    <w:rsid w:val="00723B19"/>
    <w:rsid w:val="007245A6"/>
    <w:rsid w:val="00727D35"/>
    <w:rsid w:val="00735546"/>
    <w:rsid w:val="00736F03"/>
    <w:rsid w:val="0073779D"/>
    <w:rsid w:val="0074236D"/>
    <w:rsid w:val="007423EA"/>
    <w:rsid w:val="007456E6"/>
    <w:rsid w:val="00747FFC"/>
    <w:rsid w:val="007525C5"/>
    <w:rsid w:val="00752CF5"/>
    <w:rsid w:val="00754194"/>
    <w:rsid w:val="007614D0"/>
    <w:rsid w:val="007644D1"/>
    <w:rsid w:val="00764689"/>
    <w:rsid w:val="007654E4"/>
    <w:rsid w:val="00771A05"/>
    <w:rsid w:val="007726E8"/>
    <w:rsid w:val="00772F97"/>
    <w:rsid w:val="00776CBF"/>
    <w:rsid w:val="007811CF"/>
    <w:rsid w:val="00782849"/>
    <w:rsid w:val="007846BC"/>
    <w:rsid w:val="007936EB"/>
    <w:rsid w:val="00793BDF"/>
    <w:rsid w:val="007A0DAE"/>
    <w:rsid w:val="007A5FF1"/>
    <w:rsid w:val="007A60F5"/>
    <w:rsid w:val="007A6114"/>
    <w:rsid w:val="007A6CB2"/>
    <w:rsid w:val="007B16B6"/>
    <w:rsid w:val="007B72F9"/>
    <w:rsid w:val="007D6533"/>
    <w:rsid w:val="007D77EF"/>
    <w:rsid w:val="007E426A"/>
    <w:rsid w:val="007E74BC"/>
    <w:rsid w:val="007F00C6"/>
    <w:rsid w:val="007F398D"/>
    <w:rsid w:val="007F5699"/>
    <w:rsid w:val="00800F1E"/>
    <w:rsid w:val="00802398"/>
    <w:rsid w:val="00803E08"/>
    <w:rsid w:val="00806B6E"/>
    <w:rsid w:val="008078DF"/>
    <w:rsid w:val="0082777A"/>
    <w:rsid w:val="00830DC0"/>
    <w:rsid w:val="00831BD1"/>
    <w:rsid w:val="008420D8"/>
    <w:rsid w:val="00843A7B"/>
    <w:rsid w:val="00844555"/>
    <w:rsid w:val="008458B7"/>
    <w:rsid w:val="00846B44"/>
    <w:rsid w:val="0084729C"/>
    <w:rsid w:val="00847545"/>
    <w:rsid w:val="00850287"/>
    <w:rsid w:val="0085119D"/>
    <w:rsid w:val="00852245"/>
    <w:rsid w:val="0085567E"/>
    <w:rsid w:val="00857144"/>
    <w:rsid w:val="0086617E"/>
    <w:rsid w:val="008662D8"/>
    <w:rsid w:val="008777E7"/>
    <w:rsid w:val="008801D5"/>
    <w:rsid w:val="00885E16"/>
    <w:rsid w:val="00890392"/>
    <w:rsid w:val="008965B1"/>
    <w:rsid w:val="008A2576"/>
    <w:rsid w:val="008A32ED"/>
    <w:rsid w:val="008A4852"/>
    <w:rsid w:val="008A531D"/>
    <w:rsid w:val="008A74A2"/>
    <w:rsid w:val="008B57BE"/>
    <w:rsid w:val="008C0677"/>
    <w:rsid w:val="008C0F49"/>
    <w:rsid w:val="008C2FB4"/>
    <w:rsid w:val="008E0C6D"/>
    <w:rsid w:val="008E0DF7"/>
    <w:rsid w:val="008E270C"/>
    <w:rsid w:val="008E4A31"/>
    <w:rsid w:val="008E517C"/>
    <w:rsid w:val="008E5866"/>
    <w:rsid w:val="008E5C02"/>
    <w:rsid w:val="008E696D"/>
    <w:rsid w:val="008F71FC"/>
    <w:rsid w:val="00902C3C"/>
    <w:rsid w:val="00905AEB"/>
    <w:rsid w:val="00914FD1"/>
    <w:rsid w:val="00916A83"/>
    <w:rsid w:val="00917E85"/>
    <w:rsid w:val="00921A8F"/>
    <w:rsid w:val="0093032A"/>
    <w:rsid w:val="0093159E"/>
    <w:rsid w:val="00932D0F"/>
    <w:rsid w:val="009358FD"/>
    <w:rsid w:val="00937921"/>
    <w:rsid w:val="0094145B"/>
    <w:rsid w:val="0094291E"/>
    <w:rsid w:val="00943122"/>
    <w:rsid w:val="00943C60"/>
    <w:rsid w:val="0094439E"/>
    <w:rsid w:val="009564D9"/>
    <w:rsid w:val="00963621"/>
    <w:rsid w:val="009646C6"/>
    <w:rsid w:val="00967D2C"/>
    <w:rsid w:val="00973AFF"/>
    <w:rsid w:val="00984B46"/>
    <w:rsid w:val="00986ABE"/>
    <w:rsid w:val="009A2E4A"/>
    <w:rsid w:val="009A4871"/>
    <w:rsid w:val="009B04FA"/>
    <w:rsid w:val="009B3560"/>
    <w:rsid w:val="009B5A64"/>
    <w:rsid w:val="009C32E9"/>
    <w:rsid w:val="009D0979"/>
    <w:rsid w:val="009E0C13"/>
    <w:rsid w:val="009F0CC4"/>
    <w:rsid w:val="009F2391"/>
    <w:rsid w:val="009F7AB1"/>
    <w:rsid w:val="00A04309"/>
    <w:rsid w:val="00A061A3"/>
    <w:rsid w:val="00A1135C"/>
    <w:rsid w:val="00A17502"/>
    <w:rsid w:val="00A31944"/>
    <w:rsid w:val="00A33188"/>
    <w:rsid w:val="00A4094C"/>
    <w:rsid w:val="00A462B2"/>
    <w:rsid w:val="00A46B59"/>
    <w:rsid w:val="00A60A34"/>
    <w:rsid w:val="00A61CE8"/>
    <w:rsid w:val="00A64DF0"/>
    <w:rsid w:val="00A71D12"/>
    <w:rsid w:val="00A72E87"/>
    <w:rsid w:val="00A76901"/>
    <w:rsid w:val="00A80445"/>
    <w:rsid w:val="00A81C6A"/>
    <w:rsid w:val="00A834BE"/>
    <w:rsid w:val="00A852C1"/>
    <w:rsid w:val="00A86E56"/>
    <w:rsid w:val="00A92E73"/>
    <w:rsid w:val="00A9314A"/>
    <w:rsid w:val="00A9702A"/>
    <w:rsid w:val="00A97459"/>
    <w:rsid w:val="00AA0A5D"/>
    <w:rsid w:val="00AA3B17"/>
    <w:rsid w:val="00AA4342"/>
    <w:rsid w:val="00AA66A6"/>
    <w:rsid w:val="00AA6C6A"/>
    <w:rsid w:val="00AB2691"/>
    <w:rsid w:val="00AB2BE5"/>
    <w:rsid w:val="00AB4E76"/>
    <w:rsid w:val="00AB5DD0"/>
    <w:rsid w:val="00AB60BD"/>
    <w:rsid w:val="00AC0497"/>
    <w:rsid w:val="00AC32C7"/>
    <w:rsid w:val="00AC4146"/>
    <w:rsid w:val="00AC6B9F"/>
    <w:rsid w:val="00AD281F"/>
    <w:rsid w:val="00AD382B"/>
    <w:rsid w:val="00AD4EC9"/>
    <w:rsid w:val="00AE188E"/>
    <w:rsid w:val="00AF044D"/>
    <w:rsid w:val="00AF12B1"/>
    <w:rsid w:val="00AF3CD8"/>
    <w:rsid w:val="00B0072C"/>
    <w:rsid w:val="00B065F4"/>
    <w:rsid w:val="00B07F0F"/>
    <w:rsid w:val="00B10D18"/>
    <w:rsid w:val="00B20EE8"/>
    <w:rsid w:val="00B22F71"/>
    <w:rsid w:val="00B24263"/>
    <w:rsid w:val="00B24CDF"/>
    <w:rsid w:val="00B32381"/>
    <w:rsid w:val="00B44932"/>
    <w:rsid w:val="00B506E2"/>
    <w:rsid w:val="00B506EB"/>
    <w:rsid w:val="00B54A54"/>
    <w:rsid w:val="00B54F5D"/>
    <w:rsid w:val="00B6018F"/>
    <w:rsid w:val="00B61AF6"/>
    <w:rsid w:val="00B627D0"/>
    <w:rsid w:val="00B62D3B"/>
    <w:rsid w:val="00B66054"/>
    <w:rsid w:val="00B71E59"/>
    <w:rsid w:val="00B73E56"/>
    <w:rsid w:val="00B82A1E"/>
    <w:rsid w:val="00B83040"/>
    <w:rsid w:val="00B84951"/>
    <w:rsid w:val="00B85D9D"/>
    <w:rsid w:val="00B87A61"/>
    <w:rsid w:val="00B94F30"/>
    <w:rsid w:val="00B95E84"/>
    <w:rsid w:val="00BB60E7"/>
    <w:rsid w:val="00BB6720"/>
    <w:rsid w:val="00BC0550"/>
    <w:rsid w:val="00BC0DED"/>
    <w:rsid w:val="00BC6D16"/>
    <w:rsid w:val="00BD434A"/>
    <w:rsid w:val="00BD6DEA"/>
    <w:rsid w:val="00BE022F"/>
    <w:rsid w:val="00BE7875"/>
    <w:rsid w:val="00BF1518"/>
    <w:rsid w:val="00BF64CB"/>
    <w:rsid w:val="00BF73F6"/>
    <w:rsid w:val="00C032F8"/>
    <w:rsid w:val="00C063CF"/>
    <w:rsid w:val="00C076A1"/>
    <w:rsid w:val="00C07DA7"/>
    <w:rsid w:val="00C11485"/>
    <w:rsid w:val="00C11C1D"/>
    <w:rsid w:val="00C134B2"/>
    <w:rsid w:val="00C14E1F"/>
    <w:rsid w:val="00C15D9D"/>
    <w:rsid w:val="00C3114D"/>
    <w:rsid w:val="00C327AA"/>
    <w:rsid w:val="00C32FC2"/>
    <w:rsid w:val="00C35D92"/>
    <w:rsid w:val="00C366BB"/>
    <w:rsid w:val="00C37D16"/>
    <w:rsid w:val="00C42C32"/>
    <w:rsid w:val="00C50503"/>
    <w:rsid w:val="00C60407"/>
    <w:rsid w:val="00C674E2"/>
    <w:rsid w:val="00C7165E"/>
    <w:rsid w:val="00C74F95"/>
    <w:rsid w:val="00C775D8"/>
    <w:rsid w:val="00C90C88"/>
    <w:rsid w:val="00C924D0"/>
    <w:rsid w:val="00C93680"/>
    <w:rsid w:val="00C94301"/>
    <w:rsid w:val="00C971AA"/>
    <w:rsid w:val="00CA0BB0"/>
    <w:rsid w:val="00CA0E08"/>
    <w:rsid w:val="00CA156C"/>
    <w:rsid w:val="00CA662C"/>
    <w:rsid w:val="00CB1A1C"/>
    <w:rsid w:val="00CB33DD"/>
    <w:rsid w:val="00CC0655"/>
    <w:rsid w:val="00CC5959"/>
    <w:rsid w:val="00CC638C"/>
    <w:rsid w:val="00CC7B2B"/>
    <w:rsid w:val="00CD48F6"/>
    <w:rsid w:val="00CD7B73"/>
    <w:rsid w:val="00CE0415"/>
    <w:rsid w:val="00CE2033"/>
    <w:rsid w:val="00CE22AF"/>
    <w:rsid w:val="00CE2DD9"/>
    <w:rsid w:val="00CE5C82"/>
    <w:rsid w:val="00CF0157"/>
    <w:rsid w:val="00CF2531"/>
    <w:rsid w:val="00CF2C3F"/>
    <w:rsid w:val="00CF4C32"/>
    <w:rsid w:val="00CF4E1E"/>
    <w:rsid w:val="00CF4F9F"/>
    <w:rsid w:val="00D05BEC"/>
    <w:rsid w:val="00D11F66"/>
    <w:rsid w:val="00D1218E"/>
    <w:rsid w:val="00D139EE"/>
    <w:rsid w:val="00D14635"/>
    <w:rsid w:val="00D16223"/>
    <w:rsid w:val="00D200E9"/>
    <w:rsid w:val="00D2143B"/>
    <w:rsid w:val="00D22CC2"/>
    <w:rsid w:val="00D25429"/>
    <w:rsid w:val="00D439B0"/>
    <w:rsid w:val="00D45619"/>
    <w:rsid w:val="00D47F44"/>
    <w:rsid w:val="00D51B65"/>
    <w:rsid w:val="00D53A3A"/>
    <w:rsid w:val="00D64E49"/>
    <w:rsid w:val="00D80411"/>
    <w:rsid w:val="00D86607"/>
    <w:rsid w:val="00D909E1"/>
    <w:rsid w:val="00D9419B"/>
    <w:rsid w:val="00DA540D"/>
    <w:rsid w:val="00DA6B58"/>
    <w:rsid w:val="00DB0F94"/>
    <w:rsid w:val="00DB171E"/>
    <w:rsid w:val="00DB553F"/>
    <w:rsid w:val="00DB6D83"/>
    <w:rsid w:val="00DC760A"/>
    <w:rsid w:val="00DD36DB"/>
    <w:rsid w:val="00DD7A90"/>
    <w:rsid w:val="00DE1C4A"/>
    <w:rsid w:val="00DE225E"/>
    <w:rsid w:val="00DE5043"/>
    <w:rsid w:val="00DE50B4"/>
    <w:rsid w:val="00DF2B9B"/>
    <w:rsid w:val="00DF53E4"/>
    <w:rsid w:val="00DF5CEB"/>
    <w:rsid w:val="00E059D9"/>
    <w:rsid w:val="00E05D9B"/>
    <w:rsid w:val="00E0671A"/>
    <w:rsid w:val="00E07ED0"/>
    <w:rsid w:val="00E10E73"/>
    <w:rsid w:val="00E12FCA"/>
    <w:rsid w:val="00E15598"/>
    <w:rsid w:val="00E20D43"/>
    <w:rsid w:val="00E243BE"/>
    <w:rsid w:val="00E26CA4"/>
    <w:rsid w:val="00E26F61"/>
    <w:rsid w:val="00E27AAA"/>
    <w:rsid w:val="00E32958"/>
    <w:rsid w:val="00E365B2"/>
    <w:rsid w:val="00E40305"/>
    <w:rsid w:val="00E45702"/>
    <w:rsid w:val="00E46003"/>
    <w:rsid w:val="00E464A3"/>
    <w:rsid w:val="00E53A0F"/>
    <w:rsid w:val="00E56BA9"/>
    <w:rsid w:val="00E610DD"/>
    <w:rsid w:val="00E62B85"/>
    <w:rsid w:val="00E64225"/>
    <w:rsid w:val="00E64F63"/>
    <w:rsid w:val="00E70F3D"/>
    <w:rsid w:val="00E7226C"/>
    <w:rsid w:val="00E7347D"/>
    <w:rsid w:val="00E75AEF"/>
    <w:rsid w:val="00E76643"/>
    <w:rsid w:val="00E837AB"/>
    <w:rsid w:val="00E93BD6"/>
    <w:rsid w:val="00EA26D0"/>
    <w:rsid w:val="00EB11D3"/>
    <w:rsid w:val="00EB2AE1"/>
    <w:rsid w:val="00EB44FD"/>
    <w:rsid w:val="00EB5255"/>
    <w:rsid w:val="00EC1A8E"/>
    <w:rsid w:val="00EC22AC"/>
    <w:rsid w:val="00EC4B9C"/>
    <w:rsid w:val="00EC54DD"/>
    <w:rsid w:val="00EC6BFA"/>
    <w:rsid w:val="00EC75C7"/>
    <w:rsid w:val="00ED198C"/>
    <w:rsid w:val="00ED682E"/>
    <w:rsid w:val="00ED75B5"/>
    <w:rsid w:val="00EE213B"/>
    <w:rsid w:val="00EE3DE4"/>
    <w:rsid w:val="00EE782F"/>
    <w:rsid w:val="00EF0358"/>
    <w:rsid w:val="00EF49B0"/>
    <w:rsid w:val="00EF6D22"/>
    <w:rsid w:val="00EF78AE"/>
    <w:rsid w:val="00F008F1"/>
    <w:rsid w:val="00F03B01"/>
    <w:rsid w:val="00F05C78"/>
    <w:rsid w:val="00F076F4"/>
    <w:rsid w:val="00F13636"/>
    <w:rsid w:val="00F21E80"/>
    <w:rsid w:val="00F23B8E"/>
    <w:rsid w:val="00F25021"/>
    <w:rsid w:val="00F26214"/>
    <w:rsid w:val="00F307DF"/>
    <w:rsid w:val="00F3498C"/>
    <w:rsid w:val="00F4320C"/>
    <w:rsid w:val="00F43C15"/>
    <w:rsid w:val="00F44A7F"/>
    <w:rsid w:val="00F468A7"/>
    <w:rsid w:val="00F53D4D"/>
    <w:rsid w:val="00F662C2"/>
    <w:rsid w:val="00F74B4F"/>
    <w:rsid w:val="00F811DA"/>
    <w:rsid w:val="00F975FD"/>
    <w:rsid w:val="00FA3ED4"/>
    <w:rsid w:val="00FA506F"/>
    <w:rsid w:val="00FA648B"/>
    <w:rsid w:val="00FA695A"/>
    <w:rsid w:val="00FB1FA5"/>
    <w:rsid w:val="00FC126A"/>
    <w:rsid w:val="00FC6E05"/>
    <w:rsid w:val="00FE1B82"/>
    <w:rsid w:val="00FE619E"/>
    <w:rsid w:val="00FF38B0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52"/>
    <w:pPr>
      <w:jc w:val="both"/>
    </w:pPr>
    <w:rPr>
      <w:color w:val="000000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7D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C37D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rsid w:val="00E05D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05D9B"/>
    <w:rPr>
      <w:rFonts w:cs="Times New Roman"/>
    </w:rPr>
  </w:style>
  <w:style w:type="paragraph" w:styleId="a5">
    <w:name w:val="footer"/>
    <w:basedOn w:val="a"/>
    <w:link w:val="a6"/>
    <w:uiPriority w:val="99"/>
    <w:rsid w:val="00E05D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05D9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685C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85C6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83040"/>
    <w:pPr>
      <w:ind w:left="720"/>
      <w:contextualSpacing/>
    </w:pPr>
  </w:style>
  <w:style w:type="paragraph" w:customStyle="1" w:styleId="1">
    <w:name w:val="Обычный1"/>
    <w:rsid w:val="00626CC1"/>
    <w:rPr>
      <w:rFonts w:eastAsia="Times New Roman"/>
      <w:sz w:val="24"/>
      <w:szCs w:val="20"/>
    </w:rPr>
  </w:style>
  <w:style w:type="character" w:customStyle="1" w:styleId="aa">
    <w:name w:val="МФ РТ Знак"/>
    <w:basedOn w:val="a0"/>
    <w:link w:val="ab"/>
    <w:locked/>
    <w:rsid w:val="00AC0497"/>
    <w:rPr>
      <w:rFonts w:ascii="Calibri" w:hAnsi="Calibri" w:cs="Calibri"/>
    </w:rPr>
  </w:style>
  <w:style w:type="paragraph" w:customStyle="1" w:styleId="ab">
    <w:name w:val="МФ РТ"/>
    <w:basedOn w:val="a"/>
    <w:link w:val="aa"/>
    <w:rsid w:val="00AC0497"/>
    <w:pPr>
      <w:spacing w:line="288" w:lineRule="auto"/>
      <w:ind w:right="142" w:firstLine="709"/>
      <w:jc w:val="left"/>
    </w:pPr>
    <w:rPr>
      <w:rFonts w:ascii="Calibri" w:hAnsi="Calibri" w:cs="Calibri"/>
      <w:color w:val="auto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058;fld=134;dst=1044" TargetMode="External"/><Relationship Id="rId13" Type="http://schemas.openxmlformats.org/officeDocument/2006/relationships/hyperlink" Target="consultantplus://offline/main?base=LAW;n=117058;fld=134;dst=104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17058;fld=134;dst=104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7058;fld=134;dst=104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main?base=LAW;n=117058;fld=134;dst=104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058;fld=134;dst=104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Mert</Company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Dymytfire</dc:creator>
  <cp:lastModifiedBy>Каюмов</cp:lastModifiedBy>
  <cp:revision>2</cp:revision>
  <cp:lastPrinted>2012-08-22T09:04:00Z</cp:lastPrinted>
  <dcterms:created xsi:type="dcterms:W3CDTF">2012-08-28T06:38:00Z</dcterms:created>
  <dcterms:modified xsi:type="dcterms:W3CDTF">2012-08-28T06:38:00Z</dcterms:modified>
</cp:coreProperties>
</file>